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BB" w:rsidRDefault="000852BB" w:rsidP="000852BB">
      <w:pPr>
        <w:jc w:val="center"/>
        <w:rPr>
          <w:b/>
          <w:smallCaps/>
          <w:sz w:val="20"/>
          <w:szCs w:val="20"/>
        </w:rPr>
      </w:pPr>
      <w:bookmarkStart w:id="0" w:name="_GoBack"/>
      <w:bookmarkEnd w:id="0"/>
      <w:r>
        <w:rPr>
          <w:b/>
          <w:smallCaps/>
          <w:sz w:val="20"/>
          <w:szCs w:val="20"/>
        </w:rPr>
        <w:t>Informacje Biura Małopolskiej Izby Rolniczej na temat</w:t>
      </w:r>
      <w:r>
        <w:rPr>
          <w:b/>
          <w:smallCaps/>
          <w:sz w:val="20"/>
          <w:szCs w:val="20"/>
        </w:rPr>
        <w:br/>
        <w:t>funkcjonowania podstawowych rynków rolnych, prac Zarządu</w:t>
      </w:r>
      <w:r>
        <w:rPr>
          <w:b/>
          <w:smallCaps/>
          <w:sz w:val="20"/>
          <w:szCs w:val="20"/>
        </w:rPr>
        <w:br/>
        <w:t>i nowych aktów prawnych.</w:t>
      </w:r>
    </w:p>
    <w:p w:rsidR="000852BB" w:rsidRDefault="000852BB" w:rsidP="000852BB">
      <w:pPr>
        <w:jc w:val="center"/>
        <w:rPr>
          <w:b/>
          <w:smallCaps/>
          <w:sz w:val="20"/>
          <w:szCs w:val="20"/>
        </w:rPr>
      </w:pPr>
      <w:r>
        <w:rPr>
          <w:b/>
          <w:smallCaps/>
          <w:sz w:val="20"/>
          <w:szCs w:val="20"/>
        </w:rPr>
        <w:t>Dane opracowano na dzień 30 września 2012 roku.</w:t>
      </w:r>
    </w:p>
    <w:p w:rsidR="00192924" w:rsidRDefault="00192924" w:rsidP="000852BB">
      <w:pPr>
        <w:jc w:val="both"/>
        <w:rPr>
          <w:b/>
          <w:smallCaps/>
          <w:sz w:val="20"/>
          <w:szCs w:val="20"/>
        </w:rPr>
      </w:pPr>
    </w:p>
    <w:tbl>
      <w:tblPr>
        <w:tblpPr w:leftFromText="141" w:rightFromText="141" w:vertAnchor="text" w:horzAnchor="margin" w:tblpY="260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39"/>
        <w:gridCol w:w="1661"/>
        <w:gridCol w:w="1086"/>
      </w:tblGrid>
      <w:tr w:rsidR="000852BB" w:rsidTr="000852BB">
        <w:trPr>
          <w:trHeight w:val="282"/>
        </w:trPr>
        <w:tc>
          <w:tcPr>
            <w:tcW w:w="3600" w:type="dxa"/>
            <w:gridSpan w:val="2"/>
            <w:tcBorders>
              <w:top w:val="single" w:sz="12" w:space="0" w:color="auto"/>
              <w:left w:val="single" w:sz="12" w:space="0" w:color="auto"/>
              <w:bottom w:val="single" w:sz="12" w:space="0" w:color="auto"/>
              <w:right w:val="single" w:sz="12" w:space="0" w:color="auto"/>
            </w:tcBorders>
            <w:shd w:val="clear" w:color="auto" w:fill="E6E6E6"/>
            <w:hideMark/>
          </w:tcPr>
          <w:p w:rsidR="000852BB" w:rsidRDefault="000852BB">
            <w:pPr>
              <w:jc w:val="both"/>
              <w:rPr>
                <w:b/>
                <w:sz w:val="20"/>
                <w:szCs w:val="20"/>
              </w:rPr>
            </w:pPr>
            <w:r>
              <w:rPr>
                <w:b/>
                <w:sz w:val="20"/>
                <w:szCs w:val="20"/>
              </w:rPr>
              <w:t>Giełda (średnie ceny netto skupu zbóż)</w:t>
            </w:r>
          </w:p>
        </w:tc>
        <w:tc>
          <w:tcPr>
            <w:tcW w:w="1086" w:type="dxa"/>
            <w:tcBorders>
              <w:top w:val="single" w:sz="12" w:space="0" w:color="auto"/>
              <w:left w:val="single" w:sz="12" w:space="0" w:color="auto"/>
              <w:bottom w:val="single" w:sz="12" w:space="0" w:color="auto"/>
              <w:right w:val="single" w:sz="12" w:space="0" w:color="auto"/>
            </w:tcBorders>
            <w:shd w:val="clear" w:color="auto" w:fill="E6E6E6"/>
            <w:hideMark/>
          </w:tcPr>
          <w:p w:rsidR="000852BB" w:rsidRDefault="000852BB">
            <w:pPr>
              <w:jc w:val="both"/>
              <w:rPr>
                <w:b/>
                <w:sz w:val="20"/>
                <w:szCs w:val="20"/>
              </w:rPr>
            </w:pPr>
            <w:r>
              <w:rPr>
                <w:b/>
                <w:sz w:val="20"/>
                <w:szCs w:val="20"/>
              </w:rPr>
              <w:t>Cena zł/t</w:t>
            </w:r>
          </w:p>
        </w:tc>
      </w:tr>
      <w:tr w:rsidR="000852BB" w:rsidTr="000852BB">
        <w:trPr>
          <w:trHeight w:val="282"/>
        </w:trPr>
        <w:tc>
          <w:tcPr>
            <w:tcW w:w="1939" w:type="dxa"/>
            <w:vMerge w:val="restart"/>
            <w:tcBorders>
              <w:top w:val="single" w:sz="12" w:space="0" w:color="auto"/>
              <w:left w:val="single" w:sz="4" w:space="0" w:color="auto"/>
              <w:bottom w:val="single" w:sz="4" w:space="0" w:color="auto"/>
              <w:right w:val="single" w:sz="4" w:space="0" w:color="auto"/>
            </w:tcBorders>
            <w:hideMark/>
          </w:tcPr>
          <w:p w:rsidR="000852BB" w:rsidRDefault="000852BB">
            <w:pPr>
              <w:jc w:val="both"/>
              <w:rPr>
                <w:b/>
                <w:sz w:val="20"/>
                <w:szCs w:val="20"/>
              </w:rPr>
            </w:pPr>
            <w:r>
              <w:rPr>
                <w:b/>
                <w:sz w:val="20"/>
                <w:szCs w:val="20"/>
              </w:rPr>
              <w:t>Zboża paszowe</w:t>
            </w: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Pszenica </w:t>
            </w:r>
          </w:p>
        </w:tc>
        <w:tc>
          <w:tcPr>
            <w:tcW w:w="1086" w:type="dxa"/>
            <w:tcBorders>
              <w:top w:val="single" w:sz="4" w:space="0" w:color="auto"/>
              <w:left w:val="single" w:sz="4" w:space="0" w:color="auto"/>
              <w:bottom w:val="single" w:sz="4" w:space="0" w:color="auto"/>
              <w:right w:val="single" w:sz="4" w:space="0" w:color="auto"/>
            </w:tcBorders>
            <w:hideMark/>
          </w:tcPr>
          <w:p w:rsidR="000852BB" w:rsidRDefault="00B4745F">
            <w:pPr>
              <w:jc w:val="both"/>
              <w:rPr>
                <w:sz w:val="20"/>
                <w:szCs w:val="20"/>
              </w:rPr>
            </w:pPr>
            <w:r>
              <w:rPr>
                <w:sz w:val="20"/>
                <w:szCs w:val="20"/>
              </w:rPr>
              <w:t>866-890</w:t>
            </w:r>
          </w:p>
        </w:tc>
      </w:tr>
      <w:tr w:rsidR="000852BB" w:rsidTr="000852BB">
        <w:trPr>
          <w:trHeight w:val="181"/>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Kukurydza </w:t>
            </w:r>
          </w:p>
        </w:tc>
        <w:tc>
          <w:tcPr>
            <w:tcW w:w="1086" w:type="dxa"/>
            <w:tcBorders>
              <w:top w:val="single" w:sz="4" w:space="0" w:color="auto"/>
              <w:left w:val="single" w:sz="4" w:space="0" w:color="auto"/>
              <w:bottom w:val="single" w:sz="4" w:space="0" w:color="auto"/>
              <w:right w:val="single" w:sz="4" w:space="0" w:color="auto"/>
            </w:tcBorders>
            <w:hideMark/>
          </w:tcPr>
          <w:p w:rsidR="000852BB" w:rsidRDefault="00B4745F">
            <w:pPr>
              <w:jc w:val="both"/>
              <w:rPr>
                <w:sz w:val="20"/>
                <w:szCs w:val="20"/>
              </w:rPr>
            </w:pPr>
            <w:r>
              <w:rPr>
                <w:sz w:val="20"/>
                <w:szCs w:val="20"/>
              </w:rPr>
              <w:t>950-967</w:t>
            </w:r>
          </w:p>
        </w:tc>
      </w:tr>
      <w:tr w:rsidR="000852BB" w:rsidTr="00777F24">
        <w:trPr>
          <w:trHeight w:val="181"/>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Jęczmień </w:t>
            </w:r>
          </w:p>
        </w:tc>
        <w:tc>
          <w:tcPr>
            <w:tcW w:w="1086" w:type="dxa"/>
            <w:tcBorders>
              <w:top w:val="single" w:sz="4" w:space="0" w:color="auto"/>
              <w:left w:val="single" w:sz="4" w:space="0" w:color="auto"/>
              <w:bottom w:val="single" w:sz="4" w:space="0" w:color="auto"/>
              <w:right w:val="single" w:sz="4" w:space="0" w:color="auto"/>
            </w:tcBorders>
          </w:tcPr>
          <w:p w:rsidR="000852BB" w:rsidRDefault="00B4745F">
            <w:pPr>
              <w:jc w:val="both"/>
              <w:rPr>
                <w:sz w:val="20"/>
                <w:szCs w:val="20"/>
              </w:rPr>
            </w:pPr>
            <w:r>
              <w:rPr>
                <w:sz w:val="20"/>
                <w:szCs w:val="20"/>
              </w:rPr>
              <w:t>780-820</w:t>
            </w:r>
          </w:p>
        </w:tc>
      </w:tr>
      <w:tr w:rsidR="000852BB" w:rsidTr="00777F24">
        <w:trPr>
          <w:trHeight w:val="181"/>
        </w:trPr>
        <w:tc>
          <w:tcPr>
            <w:tcW w:w="0" w:type="auto"/>
            <w:vMerge/>
            <w:tcBorders>
              <w:top w:val="single" w:sz="12"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Żyto</w:t>
            </w:r>
          </w:p>
        </w:tc>
        <w:tc>
          <w:tcPr>
            <w:tcW w:w="1086" w:type="dxa"/>
            <w:tcBorders>
              <w:top w:val="single" w:sz="4" w:space="0" w:color="auto"/>
              <w:left w:val="single" w:sz="4" w:space="0" w:color="auto"/>
              <w:bottom w:val="single" w:sz="4" w:space="0" w:color="auto"/>
              <w:right w:val="single" w:sz="4" w:space="0" w:color="auto"/>
            </w:tcBorders>
          </w:tcPr>
          <w:p w:rsidR="000852BB" w:rsidRDefault="00B4745F">
            <w:pPr>
              <w:jc w:val="both"/>
              <w:rPr>
                <w:sz w:val="20"/>
                <w:szCs w:val="20"/>
              </w:rPr>
            </w:pPr>
            <w:r>
              <w:rPr>
                <w:sz w:val="20"/>
                <w:szCs w:val="20"/>
              </w:rPr>
              <w:t>775-850</w:t>
            </w:r>
          </w:p>
        </w:tc>
      </w:tr>
      <w:tr w:rsidR="000852BB" w:rsidTr="00777F24">
        <w:trPr>
          <w:trHeight w:val="282"/>
        </w:trPr>
        <w:tc>
          <w:tcPr>
            <w:tcW w:w="1939" w:type="dxa"/>
            <w:vMerge w:val="restart"/>
            <w:tcBorders>
              <w:top w:val="single" w:sz="4" w:space="0" w:color="auto"/>
              <w:left w:val="single" w:sz="4" w:space="0" w:color="auto"/>
              <w:bottom w:val="single" w:sz="4" w:space="0" w:color="auto"/>
              <w:right w:val="single" w:sz="4" w:space="0" w:color="auto"/>
            </w:tcBorders>
            <w:hideMark/>
          </w:tcPr>
          <w:p w:rsidR="000852BB" w:rsidRDefault="000852BB">
            <w:pPr>
              <w:jc w:val="both"/>
              <w:rPr>
                <w:b/>
                <w:sz w:val="20"/>
                <w:szCs w:val="20"/>
              </w:rPr>
            </w:pPr>
            <w:r>
              <w:rPr>
                <w:b/>
                <w:sz w:val="20"/>
                <w:szCs w:val="20"/>
              </w:rPr>
              <w:t>Zboża konsumpcyjne</w:t>
            </w: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Pszenica </w:t>
            </w:r>
          </w:p>
        </w:tc>
        <w:tc>
          <w:tcPr>
            <w:tcW w:w="1086" w:type="dxa"/>
            <w:tcBorders>
              <w:top w:val="single" w:sz="4" w:space="0" w:color="auto"/>
              <w:left w:val="single" w:sz="4" w:space="0" w:color="auto"/>
              <w:bottom w:val="single" w:sz="4" w:space="0" w:color="auto"/>
              <w:right w:val="single" w:sz="4" w:space="0" w:color="auto"/>
            </w:tcBorders>
          </w:tcPr>
          <w:p w:rsidR="000852BB" w:rsidRDefault="000074B1">
            <w:pPr>
              <w:jc w:val="both"/>
              <w:rPr>
                <w:sz w:val="20"/>
                <w:szCs w:val="20"/>
              </w:rPr>
            </w:pPr>
            <w:r>
              <w:rPr>
                <w:sz w:val="20"/>
                <w:szCs w:val="20"/>
              </w:rPr>
              <w:t>925-950</w:t>
            </w:r>
          </w:p>
        </w:tc>
      </w:tr>
      <w:tr w:rsidR="000852BB"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Żyto </w:t>
            </w:r>
          </w:p>
        </w:tc>
        <w:tc>
          <w:tcPr>
            <w:tcW w:w="1086" w:type="dxa"/>
            <w:tcBorders>
              <w:top w:val="single" w:sz="4" w:space="0" w:color="auto"/>
              <w:left w:val="single" w:sz="4" w:space="0" w:color="auto"/>
              <w:bottom w:val="single" w:sz="4" w:space="0" w:color="auto"/>
              <w:right w:val="single" w:sz="4" w:space="0" w:color="auto"/>
            </w:tcBorders>
          </w:tcPr>
          <w:p w:rsidR="000852BB" w:rsidRDefault="000074B1">
            <w:pPr>
              <w:jc w:val="both"/>
              <w:rPr>
                <w:sz w:val="20"/>
                <w:szCs w:val="20"/>
              </w:rPr>
            </w:pPr>
            <w:r>
              <w:rPr>
                <w:sz w:val="20"/>
                <w:szCs w:val="20"/>
              </w:rPr>
              <w:t>689-716</w:t>
            </w:r>
          </w:p>
        </w:tc>
      </w:tr>
      <w:tr w:rsidR="000852BB"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 xml:space="preserve">Jęczmień </w:t>
            </w:r>
          </w:p>
        </w:tc>
        <w:tc>
          <w:tcPr>
            <w:tcW w:w="1086" w:type="dxa"/>
            <w:tcBorders>
              <w:top w:val="single" w:sz="4" w:space="0" w:color="auto"/>
              <w:left w:val="single" w:sz="4" w:space="0" w:color="auto"/>
              <w:bottom w:val="single" w:sz="4" w:space="0" w:color="auto"/>
              <w:right w:val="single" w:sz="4" w:space="0" w:color="auto"/>
            </w:tcBorders>
          </w:tcPr>
          <w:p w:rsidR="000852BB" w:rsidRDefault="00B4745F">
            <w:pPr>
              <w:jc w:val="both"/>
              <w:rPr>
                <w:sz w:val="20"/>
                <w:szCs w:val="20"/>
              </w:rPr>
            </w:pPr>
            <w:r>
              <w:rPr>
                <w:sz w:val="20"/>
                <w:szCs w:val="20"/>
              </w:rPr>
              <w:t>750-765</w:t>
            </w:r>
          </w:p>
        </w:tc>
      </w:tr>
      <w:tr w:rsidR="000852BB" w:rsidTr="00777F24">
        <w:trPr>
          <w:trHeight w:val="282"/>
        </w:trPr>
        <w:tc>
          <w:tcPr>
            <w:tcW w:w="1939"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852BB" w:rsidRDefault="000852BB">
            <w:pPr>
              <w:rPr>
                <w:b/>
                <w:sz w:val="20"/>
                <w:szCs w:val="20"/>
              </w:rPr>
            </w:pPr>
            <w:r>
              <w:rPr>
                <w:b/>
                <w:sz w:val="20"/>
                <w:szCs w:val="20"/>
              </w:rPr>
              <w:t>Małopolskie targowiska (ceny min - i max wg wybranych targowisk)</w:t>
            </w: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52BB" w:rsidRDefault="000852BB">
            <w:pPr>
              <w:rPr>
                <w:sz w:val="20"/>
                <w:szCs w:val="20"/>
              </w:rPr>
            </w:pPr>
            <w:r>
              <w:rPr>
                <w:sz w:val="20"/>
                <w:szCs w:val="20"/>
              </w:rPr>
              <w:t>Pszenica</w:t>
            </w:r>
          </w:p>
        </w:tc>
        <w:tc>
          <w:tcPr>
            <w:tcW w:w="1086" w:type="dxa"/>
            <w:tcBorders>
              <w:top w:val="single" w:sz="4" w:space="0" w:color="auto"/>
              <w:left w:val="single" w:sz="4" w:space="0" w:color="auto"/>
              <w:bottom w:val="single" w:sz="4" w:space="0" w:color="auto"/>
              <w:right w:val="single" w:sz="4" w:space="0" w:color="auto"/>
            </w:tcBorders>
            <w:shd w:val="clear" w:color="auto" w:fill="E6E6E6"/>
            <w:vAlign w:val="center"/>
          </w:tcPr>
          <w:p w:rsidR="00473C71" w:rsidRDefault="00473C71">
            <w:pPr>
              <w:rPr>
                <w:sz w:val="20"/>
                <w:szCs w:val="20"/>
              </w:rPr>
            </w:pPr>
          </w:p>
          <w:p w:rsidR="000852BB" w:rsidRDefault="00777F24">
            <w:pPr>
              <w:rPr>
                <w:sz w:val="20"/>
                <w:szCs w:val="20"/>
              </w:rPr>
            </w:pPr>
            <w:r>
              <w:rPr>
                <w:sz w:val="20"/>
                <w:szCs w:val="20"/>
              </w:rPr>
              <w:t>760-1100</w:t>
            </w:r>
          </w:p>
        </w:tc>
      </w:tr>
      <w:tr w:rsidR="000852BB"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52BB" w:rsidRDefault="000852BB">
            <w:pPr>
              <w:rPr>
                <w:sz w:val="20"/>
                <w:szCs w:val="20"/>
              </w:rPr>
            </w:pPr>
            <w:r>
              <w:rPr>
                <w:sz w:val="20"/>
                <w:szCs w:val="20"/>
              </w:rPr>
              <w:t>Jęczmień</w:t>
            </w:r>
          </w:p>
        </w:tc>
        <w:tc>
          <w:tcPr>
            <w:tcW w:w="1086" w:type="dxa"/>
            <w:tcBorders>
              <w:top w:val="single" w:sz="4" w:space="0" w:color="auto"/>
              <w:left w:val="single" w:sz="4" w:space="0" w:color="auto"/>
              <w:bottom w:val="single" w:sz="4" w:space="0" w:color="auto"/>
              <w:right w:val="single" w:sz="4" w:space="0" w:color="auto"/>
            </w:tcBorders>
            <w:shd w:val="clear" w:color="auto" w:fill="E6E6E6"/>
            <w:vAlign w:val="center"/>
          </w:tcPr>
          <w:p w:rsidR="000852BB" w:rsidRDefault="00777F24">
            <w:pPr>
              <w:rPr>
                <w:sz w:val="20"/>
                <w:szCs w:val="20"/>
              </w:rPr>
            </w:pPr>
            <w:r>
              <w:rPr>
                <w:sz w:val="20"/>
                <w:szCs w:val="20"/>
              </w:rPr>
              <w:t>680-1000</w:t>
            </w:r>
          </w:p>
        </w:tc>
      </w:tr>
      <w:tr w:rsidR="00777F24"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rsidR="00777F24" w:rsidRDefault="00777F24">
            <w:pPr>
              <w:rPr>
                <w:b/>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tcPr>
          <w:p w:rsidR="00777F24" w:rsidRDefault="00777F24">
            <w:pPr>
              <w:rPr>
                <w:sz w:val="20"/>
                <w:szCs w:val="20"/>
              </w:rPr>
            </w:pPr>
            <w:r>
              <w:rPr>
                <w:sz w:val="20"/>
                <w:szCs w:val="20"/>
              </w:rPr>
              <w:t>Żyto</w:t>
            </w:r>
          </w:p>
        </w:tc>
        <w:tc>
          <w:tcPr>
            <w:tcW w:w="1086" w:type="dxa"/>
            <w:tcBorders>
              <w:top w:val="single" w:sz="4" w:space="0" w:color="auto"/>
              <w:left w:val="single" w:sz="4" w:space="0" w:color="auto"/>
              <w:bottom w:val="single" w:sz="4" w:space="0" w:color="auto"/>
              <w:right w:val="single" w:sz="4" w:space="0" w:color="auto"/>
            </w:tcBorders>
            <w:shd w:val="clear" w:color="auto" w:fill="E6E6E6"/>
            <w:vAlign w:val="center"/>
          </w:tcPr>
          <w:p w:rsidR="00777F24" w:rsidRDefault="00777F24">
            <w:pPr>
              <w:rPr>
                <w:sz w:val="20"/>
                <w:szCs w:val="20"/>
              </w:rPr>
            </w:pPr>
            <w:r>
              <w:rPr>
                <w:sz w:val="20"/>
                <w:szCs w:val="20"/>
              </w:rPr>
              <w:t>600-1000</w:t>
            </w:r>
          </w:p>
        </w:tc>
      </w:tr>
      <w:tr w:rsidR="000852BB" w:rsidTr="00777F2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852BB" w:rsidRDefault="000852BB">
            <w:pPr>
              <w:rPr>
                <w:sz w:val="20"/>
                <w:szCs w:val="20"/>
              </w:rPr>
            </w:pPr>
            <w:r>
              <w:rPr>
                <w:sz w:val="20"/>
                <w:szCs w:val="20"/>
              </w:rPr>
              <w:t>Owies</w:t>
            </w:r>
          </w:p>
        </w:tc>
        <w:tc>
          <w:tcPr>
            <w:tcW w:w="1086" w:type="dxa"/>
            <w:tcBorders>
              <w:top w:val="single" w:sz="4" w:space="0" w:color="auto"/>
              <w:left w:val="single" w:sz="4" w:space="0" w:color="auto"/>
              <w:bottom w:val="single" w:sz="4" w:space="0" w:color="auto"/>
              <w:right w:val="single" w:sz="4" w:space="0" w:color="auto"/>
            </w:tcBorders>
            <w:shd w:val="clear" w:color="auto" w:fill="E6E6E6"/>
            <w:vAlign w:val="center"/>
          </w:tcPr>
          <w:p w:rsidR="000852BB" w:rsidRDefault="00777F24">
            <w:pPr>
              <w:rPr>
                <w:sz w:val="20"/>
                <w:szCs w:val="20"/>
              </w:rPr>
            </w:pPr>
            <w:r>
              <w:rPr>
                <w:sz w:val="20"/>
                <w:szCs w:val="20"/>
              </w:rPr>
              <w:t>580-1000</w:t>
            </w:r>
          </w:p>
        </w:tc>
      </w:tr>
      <w:tr w:rsidR="000852BB" w:rsidTr="00777F24">
        <w:trPr>
          <w:trHeight w:val="4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52BB" w:rsidRDefault="000852BB">
            <w:pPr>
              <w:rPr>
                <w:b/>
                <w:sz w:val="20"/>
                <w:szCs w:val="20"/>
              </w:rPr>
            </w:pPr>
          </w:p>
        </w:tc>
        <w:tc>
          <w:tcPr>
            <w:tcW w:w="1661" w:type="dxa"/>
            <w:tcBorders>
              <w:top w:val="single" w:sz="4" w:space="0" w:color="auto"/>
              <w:left w:val="single" w:sz="4" w:space="0" w:color="auto"/>
              <w:bottom w:val="single" w:sz="12" w:space="0" w:color="auto"/>
              <w:right w:val="single" w:sz="4" w:space="0" w:color="auto"/>
            </w:tcBorders>
            <w:shd w:val="clear" w:color="auto" w:fill="E6E6E6"/>
            <w:vAlign w:val="center"/>
            <w:hideMark/>
          </w:tcPr>
          <w:p w:rsidR="000852BB" w:rsidRDefault="000852BB">
            <w:pPr>
              <w:rPr>
                <w:sz w:val="20"/>
                <w:szCs w:val="20"/>
              </w:rPr>
            </w:pPr>
            <w:r>
              <w:rPr>
                <w:sz w:val="20"/>
                <w:szCs w:val="20"/>
              </w:rPr>
              <w:t>Kukurydza</w:t>
            </w:r>
          </w:p>
        </w:tc>
        <w:tc>
          <w:tcPr>
            <w:tcW w:w="1086" w:type="dxa"/>
            <w:tcBorders>
              <w:top w:val="single" w:sz="4" w:space="0" w:color="auto"/>
              <w:left w:val="single" w:sz="4" w:space="0" w:color="auto"/>
              <w:bottom w:val="single" w:sz="12" w:space="0" w:color="auto"/>
              <w:right w:val="single" w:sz="4" w:space="0" w:color="auto"/>
            </w:tcBorders>
            <w:shd w:val="clear" w:color="auto" w:fill="E6E6E6"/>
            <w:vAlign w:val="center"/>
          </w:tcPr>
          <w:p w:rsidR="000852BB" w:rsidRDefault="00AC10D9">
            <w:pPr>
              <w:rPr>
                <w:sz w:val="20"/>
                <w:szCs w:val="20"/>
              </w:rPr>
            </w:pPr>
            <w:r>
              <w:rPr>
                <w:sz w:val="20"/>
                <w:szCs w:val="20"/>
              </w:rPr>
              <w:t>900-1200</w:t>
            </w:r>
          </w:p>
        </w:tc>
      </w:tr>
    </w:tbl>
    <w:p w:rsidR="000852BB" w:rsidRDefault="000852BB" w:rsidP="000852BB">
      <w:pPr>
        <w:jc w:val="both"/>
        <w:rPr>
          <w:b/>
          <w:i/>
          <w:smallCaps/>
          <w:sz w:val="20"/>
          <w:szCs w:val="20"/>
        </w:rPr>
      </w:pPr>
      <w:r>
        <w:rPr>
          <w:b/>
          <w:i/>
          <w:smallCaps/>
          <w:sz w:val="20"/>
          <w:szCs w:val="20"/>
        </w:rPr>
        <w:t xml:space="preserve">RYNEK ZBÓŻ – </w:t>
      </w:r>
      <w:r w:rsidR="007B1C9F">
        <w:rPr>
          <w:b/>
          <w:i/>
          <w:smallCaps/>
          <w:sz w:val="20"/>
          <w:szCs w:val="20"/>
        </w:rPr>
        <w:t xml:space="preserve">Wrzesień </w:t>
      </w:r>
      <w:r>
        <w:rPr>
          <w:b/>
          <w:i/>
          <w:smallCaps/>
          <w:sz w:val="20"/>
          <w:szCs w:val="20"/>
        </w:rPr>
        <w:t>2012 r.</w:t>
      </w:r>
    </w:p>
    <w:p w:rsidR="009642B3" w:rsidRPr="009642B3" w:rsidRDefault="000852BB" w:rsidP="009642B3">
      <w:pPr>
        <w:autoSpaceDE w:val="0"/>
        <w:autoSpaceDN w:val="0"/>
        <w:adjustRightInd w:val="0"/>
        <w:spacing w:before="60"/>
        <w:jc w:val="both"/>
        <w:rPr>
          <w:sz w:val="20"/>
          <w:szCs w:val="20"/>
        </w:rPr>
      </w:pPr>
      <w:r>
        <w:rPr>
          <w:sz w:val="20"/>
          <w:szCs w:val="20"/>
        </w:rPr>
        <w:t xml:space="preserve">Na </w:t>
      </w:r>
      <w:r w:rsidR="00B61FB4">
        <w:rPr>
          <w:sz w:val="20"/>
          <w:szCs w:val="20"/>
        </w:rPr>
        <w:t xml:space="preserve">giełdach światowych odnotowuje się wahania cen zbóż z tendencją do ich wzrostu. Spowodowane to jest wiadomościami </w:t>
      </w:r>
      <w:r w:rsidR="00D5515C">
        <w:rPr>
          <w:sz w:val="20"/>
          <w:szCs w:val="20"/>
        </w:rPr>
        <w:br/>
      </w:r>
      <w:r w:rsidR="00B61FB4">
        <w:rPr>
          <w:sz w:val="20"/>
          <w:szCs w:val="20"/>
        </w:rPr>
        <w:t xml:space="preserve">o nienajlepszych zbiorach, niepewnością na rynkach finansowych oraz pogłoskami o wstrzymaniu eksportu ziarna z Rosji. W Unii Europejskiej po raz kolejny </w:t>
      </w:r>
      <w:r w:rsidR="00A81299">
        <w:rPr>
          <w:sz w:val="20"/>
          <w:szCs w:val="20"/>
        </w:rPr>
        <w:t>z</w:t>
      </w:r>
      <w:r w:rsidR="00B61FB4">
        <w:rPr>
          <w:sz w:val="20"/>
          <w:szCs w:val="20"/>
        </w:rPr>
        <w:t>redukowan</w:t>
      </w:r>
      <w:r w:rsidR="00A81299">
        <w:rPr>
          <w:sz w:val="20"/>
          <w:szCs w:val="20"/>
        </w:rPr>
        <w:t>o</w:t>
      </w:r>
      <w:r w:rsidR="00B61FB4">
        <w:rPr>
          <w:sz w:val="20"/>
          <w:szCs w:val="20"/>
        </w:rPr>
        <w:t xml:space="preserve"> prognozy dotyczące tegorocznych zbiorów – za sprawą ostrej zimy oraz suszy, głównie w południowej części Wspólnoty. Krajowe zbiory w tym roku będą </w:t>
      </w:r>
      <w:r w:rsidR="00A81299">
        <w:rPr>
          <w:sz w:val="20"/>
          <w:szCs w:val="20"/>
        </w:rPr>
        <w:t xml:space="preserve">o </w:t>
      </w:r>
      <w:r w:rsidR="00B61FB4">
        <w:rPr>
          <w:sz w:val="20"/>
          <w:szCs w:val="20"/>
        </w:rPr>
        <w:t xml:space="preserve">około 6% niższe w porównaniu z rokiem ubiegłym. Co prawda najwięksi gracze rynkowi skupujący zboże od </w:t>
      </w:r>
      <w:r w:rsidR="009642B3">
        <w:rPr>
          <w:sz w:val="20"/>
          <w:szCs w:val="20"/>
        </w:rPr>
        <w:t xml:space="preserve">producentów utrzymują, że spodziewane są większe przeceny, jednak wydaje się, że ich działanie skierowane jest na chęć skupu jak największej ilości ziarna w tym niekorzystnym dla polskich zbiorów roku. Według danych </w:t>
      </w:r>
      <w:r w:rsidR="009642B3" w:rsidRPr="009642B3">
        <w:rPr>
          <w:sz w:val="20"/>
          <w:szCs w:val="20"/>
        </w:rPr>
        <w:t>Zin</w:t>
      </w:r>
      <w:r w:rsidR="009642B3">
        <w:rPr>
          <w:sz w:val="20"/>
          <w:szCs w:val="20"/>
        </w:rPr>
        <w:t xml:space="preserve">tegrowanego Systemu Rolniczej </w:t>
      </w:r>
      <w:r w:rsidR="009642B3" w:rsidRPr="009642B3">
        <w:rPr>
          <w:sz w:val="20"/>
          <w:szCs w:val="20"/>
        </w:rPr>
        <w:t xml:space="preserve">Informacji Rynkowej </w:t>
      </w:r>
      <w:proofErr w:type="spellStart"/>
      <w:r w:rsidR="009642B3" w:rsidRPr="009642B3">
        <w:rPr>
          <w:sz w:val="20"/>
          <w:szCs w:val="20"/>
        </w:rPr>
        <w:t>MRiRW</w:t>
      </w:r>
      <w:proofErr w:type="spellEnd"/>
      <w:r w:rsidR="009642B3" w:rsidRPr="009642B3">
        <w:rPr>
          <w:sz w:val="20"/>
          <w:szCs w:val="20"/>
        </w:rPr>
        <w:t xml:space="preserve"> w </w:t>
      </w:r>
      <w:r w:rsidR="009642B3">
        <w:rPr>
          <w:sz w:val="20"/>
          <w:szCs w:val="20"/>
        </w:rPr>
        <w:t>połowie września</w:t>
      </w:r>
      <w:r w:rsidR="009642B3" w:rsidRPr="009642B3">
        <w:rPr>
          <w:sz w:val="20"/>
          <w:szCs w:val="20"/>
        </w:rPr>
        <w:t xml:space="preserve"> średnia cena  pszenicy konsumpcyjne</w:t>
      </w:r>
      <w:r w:rsidR="009642B3">
        <w:rPr>
          <w:sz w:val="20"/>
          <w:szCs w:val="20"/>
        </w:rPr>
        <w:t xml:space="preserve">j kształtowała się na poziomie </w:t>
      </w:r>
      <w:r w:rsidR="009642B3" w:rsidRPr="009642B3">
        <w:rPr>
          <w:sz w:val="20"/>
          <w:szCs w:val="20"/>
        </w:rPr>
        <w:t xml:space="preserve">925 zł/t, tj. o 1,8% niższym niż </w:t>
      </w:r>
      <w:r w:rsidR="009642B3">
        <w:rPr>
          <w:sz w:val="20"/>
          <w:szCs w:val="20"/>
        </w:rPr>
        <w:t>na początku miesiąca</w:t>
      </w:r>
      <w:r w:rsidR="009642B3" w:rsidRPr="009642B3">
        <w:rPr>
          <w:sz w:val="20"/>
          <w:szCs w:val="20"/>
        </w:rPr>
        <w:t>, ale o</w:t>
      </w:r>
      <w:r w:rsidR="009642B3">
        <w:rPr>
          <w:sz w:val="20"/>
          <w:szCs w:val="20"/>
        </w:rPr>
        <w:t xml:space="preserve"> 1% wyższym niż w sierpniu. Jednocześnie ziarno to było </w:t>
      </w:r>
      <w:r w:rsidR="009642B3" w:rsidRPr="009642B3">
        <w:rPr>
          <w:sz w:val="20"/>
          <w:szCs w:val="20"/>
        </w:rPr>
        <w:t xml:space="preserve">o 13% droższe </w:t>
      </w:r>
      <w:r w:rsidR="007679DD">
        <w:rPr>
          <w:sz w:val="20"/>
          <w:szCs w:val="20"/>
        </w:rPr>
        <w:t>w porównaniu z cenami we wrześniu</w:t>
      </w:r>
      <w:r w:rsidR="009642B3" w:rsidRPr="009642B3">
        <w:rPr>
          <w:sz w:val="20"/>
          <w:szCs w:val="20"/>
        </w:rPr>
        <w:t xml:space="preserve"> 2011 r. </w:t>
      </w:r>
    </w:p>
    <w:p w:rsidR="00192924" w:rsidRDefault="009642B3" w:rsidP="009642B3">
      <w:pPr>
        <w:autoSpaceDE w:val="0"/>
        <w:autoSpaceDN w:val="0"/>
        <w:adjustRightInd w:val="0"/>
        <w:spacing w:before="60"/>
        <w:jc w:val="both"/>
        <w:rPr>
          <w:sz w:val="20"/>
          <w:szCs w:val="20"/>
        </w:rPr>
      </w:pPr>
      <w:r w:rsidRPr="009642B3">
        <w:rPr>
          <w:sz w:val="20"/>
          <w:szCs w:val="20"/>
        </w:rPr>
        <w:t xml:space="preserve">Za </w:t>
      </w:r>
      <w:r>
        <w:rPr>
          <w:sz w:val="20"/>
          <w:szCs w:val="20"/>
        </w:rPr>
        <w:t xml:space="preserve">żyto konsumpcyjne przeciętnie </w:t>
      </w:r>
      <w:r w:rsidRPr="009642B3">
        <w:rPr>
          <w:sz w:val="20"/>
          <w:szCs w:val="20"/>
        </w:rPr>
        <w:t>w kraju płacono 716 zł/t, tj. o 1,3% więcej niż tydz</w:t>
      </w:r>
      <w:r>
        <w:rPr>
          <w:sz w:val="20"/>
          <w:szCs w:val="20"/>
        </w:rPr>
        <w:t>ień wcześniej i o 4% więcej niż</w:t>
      </w:r>
      <w:r w:rsidR="00A81299">
        <w:rPr>
          <w:sz w:val="20"/>
          <w:szCs w:val="20"/>
        </w:rPr>
        <w:t xml:space="preserve"> </w:t>
      </w:r>
      <w:r w:rsidRPr="009642B3">
        <w:rPr>
          <w:sz w:val="20"/>
          <w:szCs w:val="20"/>
        </w:rPr>
        <w:t xml:space="preserve">przed miesiącem. Zboże to było jednak </w:t>
      </w:r>
      <w:r>
        <w:rPr>
          <w:sz w:val="20"/>
          <w:szCs w:val="20"/>
        </w:rPr>
        <w:t xml:space="preserve">o 15% tańsze niż przed rokiem. </w:t>
      </w:r>
      <w:r w:rsidR="00AC10D9">
        <w:rPr>
          <w:sz w:val="20"/>
          <w:szCs w:val="20"/>
        </w:rPr>
        <w:t xml:space="preserve">Droższe było ziarno paszowe – średnio kosztowało 788 zł/t i cieszyło się większym zainteresowaniem w skupie. </w:t>
      </w:r>
      <w:r w:rsidRPr="009642B3">
        <w:rPr>
          <w:sz w:val="20"/>
          <w:szCs w:val="20"/>
        </w:rPr>
        <w:t>Średnia cena</w:t>
      </w:r>
      <w:r>
        <w:rPr>
          <w:sz w:val="20"/>
          <w:szCs w:val="20"/>
        </w:rPr>
        <w:t xml:space="preserve"> jęczmienia paszowego, </w:t>
      </w:r>
      <w:r w:rsidR="00A81299">
        <w:rPr>
          <w:sz w:val="20"/>
          <w:szCs w:val="20"/>
        </w:rPr>
        <w:t>wzrosła nawet do poziomu</w:t>
      </w:r>
      <w:r>
        <w:rPr>
          <w:sz w:val="20"/>
          <w:szCs w:val="20"/>
        </w:rPr>
        <w:t xml:space="preserve"> 820 zł/t</w:t>
      </w:r>
      <w:r w:rsidR="0072750C">
        <w:rPr>
          <w:sz w:val="20"/>
          <w:szCs w:val="20"/>
        </w:rPr>
        <w:t xml:space="preserve"> i była wyższa od ceny jęczmienia konsumpcyjnego o około 50zł/t</w:t>
      </w:r>
      <w:r>
        <w:rPr>
          <w:sz w:val="20"/>
          <w:szCs w:val="20"/>
        </w:rPr>
        <w:t xml:space="preserve">. Cena ta była </w:t>
      </w:r>
      <w:r w:rsidRPr="009642B3">
        <w:rPr>
          <w:sz w:val="20"/>
          <w:szCs w:val="20"/>
        </w:rPr>
        <w:t>o 2% wyższa niż mies</w:t>
      </w:r>
      <w:r>
        <w:rPr>
          <w:sz w:val="20"/>
          <w:szCs w:val="20"/>
        </w:rPr>
        <w:t xml:space="preserve">iąc wcześniej i o 15% wyższa niż przed rokiem. </w:t>
      </w:r>
      <w:r w:rsidR="0072750C">
        <w:rPr>
          <w:sz w:val="20"/>
          <w:szCs w:val="20"/>
        </w:rPr>
        <w:t xml:space="preserve">Jednak ceny te </w:t>
      </w:r>
      <w:r w:rsidR="007679DD">
        <w:rPr>
          <w:sz w:val="20"/>
          <w:szCs w:val="20"/>
        </w:rPr>
        <w:br/>
      </w:r>
      <w:r w:rsidR="0072750C">
        <w:rPr>
          <w:sz w:val="20"/>
          <w:szCs w:val="20"/>
        </w:rPr>
        <w:t xml:space="preserve">w najbliższym czasie mogą spaść. </w:t>
      </w:r>
    </w:p>
    <w:p w:rsidR="00B61FB4" w:rsidRDefault="009642B3" w:rsidP="009642B3">
      <w:pPr>
        <w:autoSpaceDE w:val="0"/>
        <w:autoSpaceDN w:val="0"/>
        <w:adjustRightInd w:val="0"/>
        <w:spacing w:before="60"/>
        <w:jc w:val="both"/>
        <w:rPr>
          <w:sz w:val="20"/>
          <w:szCs w:val="20"/>
        </w:rPr>
      </w:pPr>
      <w:r w:rsidRPr="009642B3">
        <w:rPr>
          <w:sz w:val="20"/>
          <w:szCs w:val="20"/>
        </w:rPr>
        <w:t>Rozpoczęcie dostaw kukurydzy</w:t>
      </w:r>
      <w:r w:rsidR="007679DD">
        <w:rPr>
          <w:sz w:val="20"/>
          <w:szCs w:val="20"/>
        </w:rPr>
        <w:t xml:space="preserve"> </w:t>
      </w:r>
      <w:r w:rsidRPr="009642B3">
        <w:rPr>
          <w:sz w:val="20"/>
          <w:szCs w:val="20"/>
        </w:rPr>
        <w:t>z nowych zbi</w:t>
      </w:r>
      <w:r>
        <w:rPr>
          <w:sz w:val="20"/>
          <w:szCs w:val="20"/>
        </w:rPr>
        <w:t xml:space="preserve">orów przyczyniło się do spadku </w:t>
      </w:r>
      <w:r w:rsidRPr="009642B3">
        <w:rPr>
          <w:sz w:val="20"/>
          <w:szCs w:val="20"/>
        </w:rPr>
        <w:t>cen tego</w:t>
      </w:r>
      <w:r w:rsidR="00AC10D9">
        <w:rPr>
          <w:sz w:val="20"/>
          <w:szCs w:val="20"/>
        </w:rPr>
        <w:t xml:space="preserve"> ziarna. Przeciętna cena skupu </w:t>
      </w:r>
      <w:r w:rsidRPr="009642B3">
        <w:rPr>
          <w:sz w:val="20"/>
          <w:szCs w:val="20"/>
        </w:rPr>
        <w:t xml:space="preserve">kukurydzy obniżyła się do </w:t>
      </w:r>
      <w:r w:rsidR="0072750C">
        <w:rPr>
          <w:sz w:val="20"/>
          <w:szCs w:val="20"/>
        </w:rPr>
        <w:t>około 950 zł/t</w:t>
      </w:r>
      <w:r w:rsidRPr="009642B3">
        <w:rPr>
          <w:sz w:val="20"/>
          <w:szCs w:val="20"/>
        </w:rPr>
        <w:t xml:space="preserve">. Ziarno </w:t>
      </w:r>
      <w:r w:rsidR="00A81299">
        <w:rPr>
          <w:sz w:val="20"/>
          <w:szCs w:val="20"/>
        </w:rPr>
        <w:t xml:space="preserve">to było o 2% tańsze niż </w:t>
      </w:r>
      <w:r w:rsidRPr="009642B3">
        <w:rPr>
          <w:sz w:val="20"/>
          <w:szCs w:val="20"/>
        </w:rPr>
        <w:t>przed miesiącem, ale o 7% droższe niż rok</w:t>
      </w:r>
      <w:r w:rsidR="00A81299">
        <w:rPr>
          <w:sz w:val="20"/>
          <w:szCs w:val="20"/>
        </w:rPr>
        <w:t xml:space="preserve"> wcześniej.</w:t>
      </w:r>
      <w:r w:rsidR="0072750C">
        <w:rPr>
          <w:sz w:val="20"/>
          <w:szCs w:val="20"/>
        </w:rPr>
        <w:t xml:space="preserve"> Jeśli sprawdzą się dobre prognozy plonów, cena </w:t>
      </w:r>
      <w:r w:rsidR="006C2283">
        <w:rPr>
          <w:sz w:val="20"/>
          <w:szCs w:val="20"/>
        </w:rPr>
        <w:t>kukurydzy</w:t>
      </w:r>
      <w:r w:rsidR="0072750C">
        <w:rPr>
          <w:sz w:val="20"/>
          <w:szCs w:val="20"/>
        </w:rPr>
        <w:t xml:space="preserve"> może spaść.</w:t>
      </w:r>
    </w:p>
    <w:p w:rsidR="000852BB" w:rsidRDefault="000852BB" w:rsidP="000852BB">
      <w:pPr>
        <w:autoSpaceDE w:val="0"/>
        <w:autoSpaceDN w:val="0"/>
        <w:adjustRightInd w:val="0"/>
        <w:spacing w:before="60"/>
        <w:jc w:val="both"/>
        <w:rPr>
          <w:b/>
          <w:i/>
          <w:sz w:val="20"/>
          <w:szCs w:val="20"/>
        </w:rPr>
      </w:pPr>
    </w:p>
    <w:p w:rsidR="00872736" w:rsidRDefault="00872736" w:rsidP="000852BB">
      <w:pPr>
        <w:autoSpaceDE w:val="0"/>
        <w:autoSpaceDN w:val="0"/>
        <w:adjustRightInd w:val="0"/>
        <w:spacing w:before="60"/>
        <w:jc w:val="both"/>
        <w:rPr>
          <w:b/>
          <w:i/>
          <w:sz w:val="20"/>
          <w:szCs w:val="20"/>
        </w:rPr>
      </w:pPr>
    </w:p>
    <w:p w:rsidR="00872736" w:rsidRDefault="00872736" w:rsidP="000852BB">
      <w:pPr>
        <w:autoSpaceDE w:val="0"/>
        <w:autoSpaceDN w:val="0"/>
        <w:adjustRightInd w:val="0"/>
        <w:spacing w:before="60"/>
        <w:jc w:val="both"/>
        <w:rPr>
          <w:b/>
          <w:i/>
          <w:sz w:val="20"/>
          <w:szCs w:val="20"/>
        </w:rPr>
      </w:pPr>
    </w:p>
    <w:p w:rsidR="007679DD" w:rsidRDefault="007679DD" w:rsidP="000852BB">
      <w:pPr>
        <w:autoSpaceDE w:val="0"/>
        <w:autoSpaceDN w:val="0"/>
        <w:adjustRightInd w:val="0"/>
        <w:spacing w:before="60"/>
        <w:jc w:val="both"/>
        <w:rPr>
          <w:b/>
          <w:i/>
          <w:sz w:val="20"/>
          <w:szCs w:val="20"/>
        </w:rPr>
      </w:pPr>
    </w:p>
    <w:p w:rsidR="000852BB" w:rsidRDefault="000852BB" w:rsidP="000852BB">
      <w:pPr>
        <w:autoSpaceDE w:val="0"/>
        <w:autoSpaceDN w:val="0"/>
        <w:adjustRightInd w:val="0"/>
        <w:spacing w:before="60"/>
        <w:jc w:val="both"/>
        <w:rPr>
          <w:b/>
          <w:i/>
          <w:sz w:val="20"/>
          <w:szCs w:val="20"/>
        </w:rPr>
      </w:pPr>
      <w:r>
        <w:rPr>
          <w:b/>
          <w:i/>
          <w:sz w:val="20"/>
          <w:szCs w:val="20"/>
        </w:rPr>
        <w:t xml:space="preserve">RYNEK TRZODY CHLEWNEJ </w:t>
      </w:r>
      <w:r w:rsidR="006C2283">
        <w:rPr>
          <w:b/>
          <w:i/>
          <w:sz w:val="20"/>
          <w:szCs w:val="20"/>
        </w:rPr>
        <w:t xml:space="preserve">WRZESIEŃ </w:t>
      </w:r>
      <w:r>
        <w:rPr>
          <w:b/>
          <w:i/>
          <w:sz w:val="20"/>
          <w:szCs w:val="20"/>
        </w:rPr>
        <w:t xml:space="preserve">2012 </w:t>
      </w:r>
    </w:p>
    <w:p w:rsidR="000852BB" w:rsidRDefault="00083F9C" w:rsidP="001E2601">
      <w:pPr>
        <w:jc w:val="both"/>
        <w:rPr>
          <w:color w:val="000000"/>
          <w:sz w:val="20"/>
          <w:szCs w:val="20"/>
        </w:rPr>
      </w:pPr>
      <w:r>
        <w:rPr>
          <w:color w:val="000000"/>
          <w:sz w:val="20"/>
          <w:szCs w:val="20"/>
        </w:rPr>
        <w:t>W miesiącu wrześniu nastąpiły podwyżki cen tuczników. Cena netto za 1 kg mięsa wieprzowego wynosiła nawet 5,8 zł, a za klasę E średnio 7,4-7,6 zł/kg, tj. o 20 gr więcej niż przed miesiącem.</w:t>
      </w:r>
      <w:r w:rsidR="00C50DEF">
        <w:rPr>
          <w:color w:val="000000"/>
          <w:sz w:val="20"/>
          <w:szCs w:val="20"/>
        </w:rPr>
        <w:t xml:space="preserve"> Niektórzy </w:t>
      </w:r>
      <w:r w:rsidR="00350F6B">
        <w:rPr>
          <w:color w:val="000000"/>
          <w:sz w:val="20"/>
          <w:szCs w:val="20"/>
        </w:rPr>
        <w:t>więksi</w:t>
      </w:r>
      <w:r w:rsidR="00C50DEF">
        <w:rPr>
          <w:color w:val="000000"/>
          <w:sz w:val="20"/>
          <w:szCs w:val="20"/>
        </w:rPr>
        <w:t xml:space="preserve"> producenci uzyskiwali stawki powyżej 7,7 zł/kg klasy E. Spowodowane było to między innymi rekordowo wysokimi cenami tuczników w Niemczech, które </w:t>
      </w:r>
      <w:r w:rsidR="00846B9D">
        <w:rPr>
          <w:color w:val="000000"/>
          <w:sz w:val="20"/>
          <w:szCs w:val="20"/>
        </w:rPr>
        <w:t xml:space="preserve">zwiększyły eksport świń również </w:t>
      </w:r>
      <w:r w:rsidR="00C50DEF">
        <w:rPr>
          <w:color w:val="000000"/>
          <w:sz w:val="20"/>
          <w:szCs w:val="20"/>
        </w:rPr>
        <w:t xml:space="preserve">do Polski, mimo ograniczonej ich podaży. </w:t>
      </w:r>
      <w:r w:rsidR="000852BB">
        <w:rPr>
          <w:color w:val="000000"/>
          <w:sz w:val="20"/>
          <w:szCs w:val="20"/>
        </w:rPr>
        <w:t>Za tuczniki w punktach skupu płacono ok. 5,</w:t>
      </w:r>
      <w:r w:rsidR="00846B9D">
        <w:rPr>
          <w:color w:val="000000"/>
          <w:sz w:val="20"/>
          <w:szCs w:val="20"/>
        </w:rPr>
        <w:t>9</w:t>
      </w:r>
      <w:r w:rsidR="000852BB">
        <w:rPr>
          <w:color w:val="000000"/>
          <w:sz w:val="20"/>
          <w:szCs w:val="20"/>
        </w:rPr>
        <w:t xml:space="preserve"> do 5,</w:t>
      </w:r>
      <w:r w:rsidR="00846B9D">
        <w:rPr>
          <w:color w:val="000000"/>
          <w:sz w:val="20"/>
          <w:szCs w:val="20"/>
        </w:rPr>
        <w:t xml:space="preserve">96 zł./kg. Jak podaje bank BGŻ ceny świń we wrześniu były o </w:t>
      </w:r>
      <w:r w:rsidR="00DD68E5">
        <w:rPr>
          <w:color w:val="000000"/>
          <w:sz w:val="20"/>
          <w:szCs w:val="20"/>
        </w:rPr>
        <w:t>18</w:t>
      </w:r>
      <w:r w:rsidR="00846B9D">
        <w:rPr>
          <w:color w:val="000000"/>
          <w:sz w:val="20"/>
          <w:szCs w:val="20"/>
        </w:rPr>
        <w:t>%</w:t>
      </w:r>
      <w:r w:rsidR="00DD68E5">
        <w:rPr>
          <w:color w:val="000000"/>
          <w:sz w:val="20"/>
          <w:szCs w:val="20"/>
        </w:rPr>
        <w:t xml:space="preserve"> wyższe </w:t>
      </w:r>
      <w:r w:rsidR="00846B9D">
        <w:rPr>
          <w:color w:val="000000"/>
          <w:sz w:val="20"/>
          <w:szCs w:val="20"/>
        </w:rPr>
        <w:t xml:space="preserve">niż w analogicznym okresie roku 2011 i aż 26% wyższe niż </w:t>
      </w:r>
      <w:r w:rsidR="00354E2E">
        <w:rPr>
          <w:color w:val="000000"/>
          <w:sz w:val="20"/>
          <w:szCs w:val="20"/>
        </w:rPr>
        <w:t xml:space="preserve">średnia cena </w:t>
      </w:r>
      <w:r w:rsidR="00846B9D">
        <w:rPr>
          <w:color w:val="000000"/>
          <w:sz w:val="20"/>
          <w:szCs w:val="20"/>
        </w:rPr>
        <w:t>w latach 2007-2011</w:t>
      </w:r>
      <w:r w:rsidR="00354E2E">
        <w:rPr>
          <w:color w:val="000000"/>
          <w:sz w:val="20"/>
          <w:szCs w:val="20"/>
        </w:rPr>
        <w:t>. Jednak mimo wysokiej ceny wieprzowiny odnotowuje się dalszy spadek produkcji warchlaków, czego powodem są wysokie ceny zbóż i pasz. Eksperci przewidują mimo tego powolny wzrost produkcji wieprzowiny, gdyż marża brutto na świniach pozostanie nadal wysoka. Zaobserwowano również  tendencję do wzrostu popularności produktów regionalnych, co ma się przyczynić w przyszłości do wzrostu popytu na mięso wieprzowe.</w:t>
      </w:r>
    </w:p>
    <w:p w:rsidR="00DD3D20" w:rsidRDefault="00DD3D20" w:rsidP="001E2601">
      <w:pPr>
        <w:jc w:val="both"/>
        <w:rPr>
          <w:color w:val="000000"/>
          <w:sz w:val="20"/>
          <w:szCs w:val="20"/>
        </w:rPr>
      </w:pPr>
    </w:p>
    <w:tbl>
      <w:tblPr>
        <w:tblStyle w:val="Tabela-Siatka"/>
        <w:tblW w:w="0" w:type="auto"/>
        <w:tblLook w:val="01E0" w:firstRow="1" w:lastRow="1" w:firstColumn="1" w:lastColumn="1" w:noHBand="0" w:noVBand="0"/>
      </w:tblPr>
      <w:tblGrid>
        <w:gridCol w:w="2088"/>
      </w:tblGrid>
      <w:tr w:rsidR="00DD3D20" w:rsidRPr="00DD3D20" w:rsidTr="001119F6">
        <w:tc>
          <w:tcPr>
            <w:tcW w:w="2088" w:type="dxa"/>
            <w:tcBorders>
              <w:top w:val="single" w:sz="18" w:space="0" w:color="auto"/>
              <w:left w:val="single" w:sz="18" w:space="0" w:color="auto"/>
              <w:bottom w:val="single" w:sz="18" w:space="0" w:color="auto"/>
              <w:right w:val="single" w:sz="18" w:space="0" w:color="auto"/>
            </w:tcBorders>
            <w:shd w:val="pct10" w:color="auto" w:fill="auto"/>
            <w:hideMark/>
          </w:tcPr>
          <w:p w:rsidR="00DD3D20" w:rsidRPr="00DD3D20" w:rsidRDefault="00DD3D20" w:rsidP="00DD3D20">
            <w:pPr>
              <w:jc w:val="both"/>
              <w:rPr>
                <w:b/>
                <w:color w:val="000000"/>
                <w:sz w:val="20"/>
                <w:szCs w:val="20"/>
              </w:rPr>
            </w:pPr>
            <w:r w:rsidRPr="00DD3D20">
              <w:rPr>
                <w:b/>
                <w:color w:val="000000"/>
                <w:sz w:val="20"/>
                <w:szCs w:val="20"/>
              </w:rPr>
              <w:t>Ceny EUROP zł/kg</w:t>
            </w:r>
          </w:p>
        </w:tc>
      </w:tr>
      <w:tr w:rsidR="00DD3D20" w:rsidRPr="00DD3D20" w:rsidTr="001119F6">
        <w:tc>
          <w:tcPr>
            <w:tcW w:w="2088" w:type="dxa"/>
            <w:tcBorders>
              <w:top w:val="single" w:sz="18" w:space="0" w:color="auto"/>
              <w:left w:val="single" w:sz="4" w:space="0" w:color="auto"/>
              <w:bottom w:val="single" w:sz="4" w:space="0" w:color="auto"/>
              <w:right w:val="single" w:sz="4" w:space="0" w:color="auto"/>
            </w:tcBorders>
          </w:tcPr>
          <w:p w:rsidR="00DD3D20" w:rsidRPr="00DD3D20" w:rsidRDefault="00DD3D20" w:rsidP="00DD3D20">
            <w:pPr>
              <w:jc w:val="both"/>
              <w:rPr>
                <w:color w:val="000000"/>
                <w:sz w:val="20"/>
                <w:szCs w:val="20"/>
              </w:rPr>
            </w:pPr>
            <w:r w:rsidRPr="00DD3D20">
              <w:rPr>
                <w:color w:val="000000"/>
                <w:sz w:val="20"/>
                <w:szCs w:val="20"/>
              </w:rPr>
              <w:t>S – 7,91 - 8,02</w:t>
            </w:r>
          </w:p>
        </w:tc>
      </w:tr>
      <w:tr w:rsidR="00DD3D20" w:rsidRPr="00DD3D20" w:rsidTr="001119F6">
        <w:tc>
          <w:tcPr>
            <w:tcW w:w="2088" w:type="dxa"/>
            <w:tcBorders>
              <w:top w:val="single" w:sz="4" w:space="0" w:color="auto"/>
              <w:left w:val="single" w:sz="4" w:space="0" w:color="auto"/>
              <w:bottom w:val="single" w:sz="4" w:space="0" w:color="auto"/>
              <w:right w:val="single" w:sz="4" w:space="0" w:color="auto"/>
            </w:tcBorders>
          </w:tcPr>
          <w:p w:rsidR="00DD3D20" w:rsidRPr="00DD3D20" w:rsidRDefault="00DD3D20" w:rsidP="00DD3D20">
            <w:pPr>
              <w:jc w:val="both"/>
              <w:rPr>
                <w:color w:val="000000"/>
                <w:sz w:val="20"/>
                <w:szCs w:val="20"/>
              </w:rPr>
            </w:pPr>
            <w:r w:rsidRPr="00DD3D20">
              <w:rPr>
                <w:color w:val="000000"/>
                <w:sz w:val="20"/>
                <w:szCs w:val="20"/>
              </w:rPr>
              <w:t>E – 7,82 - 7,90</w:t>
            </w:r>
          </w:p>
        </w:tc>
      </w:tr>
      <w:tr w:rsidR="00DD3D20" w:rsidRPr="00DD3D20" w:rsidTr="001119F6">
        <w:tc>
          <w:tcPr>
            <w:tcW w:w="2088" w:type="dxa"/>
            <w:tcBorders>
              <w:top w:val="single" w:sz="4" w:space="0" w:color="auto"/>
              <w:left w:val="single" w:sz="4" w:space="0" w:color="auto"/>
              <w:bottom w:val="single" w:sz="4" w:space="0" w:color="auto"/>
              <w:right w:val="single" w:sz="4" w:space="0" w:color="auto"/>
            </w:tcBorders>
          </w:tcPr>
          <w:p w:rsidR="00DD3D20" w:rsidRPr="00DD3D20" w:rsidRDefault="00DD3D20" w:rsidP="00DD3D20">
            <w:pPr>
              <w:jc w:val="both"/>
              <w:rPr>
                <w:color w:val="000000"/>
                <w:sz w:val="20"/>
                <w:szCs w:val="20"/>
              </w:rPr>
            </w:pPr>
            <w:r w:rsidRPr="00DD3D20">
              <w:rPr>
                <w:color w:val="000000"/>
                <w:sz w:val="20"/>
                <w:szCs w:val="20"/>
              </w:rPr>
              <w:t>U – 7,42 - 7,51</w:t>
            </w:r>
          </w:p>
        </w:tc>
      </w:tr>
      <w:tr w:rsidR="00DD3D20" w:rsidRPr="00DD3D20" w:rsidTr="001119F6">
        <w:tc>
          <w:tcPr>
            <w:tcW w:w="2088" w:type="dxa"/>
            <w:tcBorders>
              <w:top w:val="single" w:sz="4" w:space="0" w:color="auto"/>
              <w:left w:val="single" w:sz="4" w:space="0" w:color="auto"/>
              <w:bottom w:val="single" w:sz="4" w:space="0" w:color="auto"/>
              <w:right w:val="single" w:sz="4" w:space="0" w:color="auto"/>
            </w:tcBorders>
          </w:tcPr>
          <w:p w:rsidR="00DD3D20" w:rsidRPr="00DD3D20" w:rsidRDefault="00DD3D20" w:rsidP="00DD3D20">
            <w:pPr>
              <w:jc w:val="both"/>
              <w:rPr>
                <w:color w:val="000000"/>
                <w:sz w:val="20"/>
                <w:szCs w:val="20"/>
              </w:rPr>
            </w:pPr>
            <w:r w:rsidRPr="00DD3D20">
              <w:rPr>
                <w:color w:val="000000"/>
                <w:sz w:val="20"/>
                <w:szCs w:val="20"/>
              </w:rPr>
              <w:t>R – 6,93 - 7,07</w:t>
            </w:r>
          </w:p>
        </w:tc>
      </w:tr>
      <w:tr w:rsidR="00DD3D20" w:rsidRPr="00DD3D20" w:rsidTr="001119F6">
        <w:tc>
          <w:tcPr>
            <w:tcW w:w="2088" w:type="dxa"/>
            <w:tcBorders>
              <w:top w:val="single" w:sz="4" w:space="0" w:color="auto"/>
              <w:left w:val="single" w:sz="4" w:space="0" w:color="auto"/>
              <w:bottom w:val="single" w:sz="4" w:space="0" w:color="auto"/>
              <w:right w:val="single" w:sz="4" w:space="0" w:color="auto"/>
            </w:tcBorders>
          </w:tcPr>
          <w:p w:rsidR="00DD3D20" w:rsidRPr="00DD3D20" w:rsidRDefault="00DD3D20" w:rsidP="00DD3D20">
            <w:pPr>
              <w:jc w:val="both"/>
              <w:rPr>
                <w:color w:val="000000"/>
                <w:sz w:val="20"/>
                <w:szCs w:val="20"/>
              </w:rPr>
            </w:pPr>
            <w:r w:rsidRPr="00DD3D20">
              <w:rPr>
                <w:color w:val="000000"/>
                <w:sz w:val="20"/>
                <w:szCs w:val="20"/>
              </w:rPr>
              <w:t>O – 6,49 - 6,66</w:t>
            </w:r>
          </w:p>
        </w:tc>
      </w:tr>
      <w:tr w:rsidR="00DD3D20" w:rsidRPr="00DD3D20" w:rsidTr="001119F6">
        <w:tc>
          <w:tcPr>
            <w:tcW w:w="2088" w:type="dxa"/>
            <w:tcBorders>
              <w:top w:val="single" w:sz="4" w:space="0" w:color="auto"/>
              <w:left w:val="single" w:sz="4" w:space="0" w:color="auto"/>
              <w:bottom w:val="single" w:sz="4" w:space="0" w:color="auto"/>
              <w:right w:val="single" w:sz="4" w:space="0" w:color="auto"/>
            </w:tcBorders>
          </w:tcPr>
          <w:p w:rsidR="00DD3D20" w:rsidRPr="00DD3D20" w:rsidRDefault="00DD3D20" w:rsidP="00DD3D20">
            <w:pPr>
              <w:jc w:val="both"/>
              <w:rPr>
                <w:color w:val="000000"/>
                <w:sz w:val="20"/>
                <w:szCs w:val="20"/>
              </w:rPr>
            </w:pPr>
            <w:r w:rsidRPr="00DD3D20">
              <w:rPr>
                <w:color w:val="000000"/>
                <w:sz w:val="20"/>
                <w:szCs w:val="20"/>
              </w:rPr>
              <w:t>P – 5,84 - 6,03</w:t>
            </w:r>
          </w:p>
        </w:tc>
      </w:tr>
    </w:tbl>
    <w:p w:rsidR="00077E04" w:rsidRPr="001E2601" w:rsidRDefault="00077E04" w:rsidP="001E2601">
      <w:pPr>
        <w:jc w:val="both"/>
        <w:rPr>
          <w:color w:val="000000"/>
          <w:sz w:val="20"/>
          <w:szCs w:val="20"/>
        </w:rPr>
      </w:pPr>
    </w:p>
    <w:tbl>
      <w:tblPr>
        <w:tblStyle w:val="Tabela-Siatka"/>
        <w:tblW w:w="0" w:type="auto"/>
        <w:tblLook w:val="01E0" w:firstRow="1" w:lastRow="1" w:firstColumn="1" w:lastColumn="1" w:noHBand="0" w:noVBand="0"/>
      </w:tblPr>
      <w:tblGrid>
        <w:gridCol w:w="4606"/>
        <w:gridCol w:w="4606"/>
      </w:tblGrid>
      <w:tr w:rsidR="000852BB" w:rsidTr="001E2601">
        <w:tc>
          <w:tcPr>
            <w:tcW w:w="9212" w:type="dxa"/>
            <w:gridSpan w:val="2"/>
            <w:tcBorders>
              <w:top w:val="single" w:sz="18" w:space="0" w:color="auto"/>
              <w:left w:val="single" w:sz="18" w:space="0" w:color="auto"/>
              <w:bottom w:val="single" w:sz="18" w:space="0" w:color="auto"/>
              <w:right w:val="single" w:sz="18" w:space="0" w:color="auto"/>
            </w:tcBorders>
            <w:shd w:val="pct10" w:color="auto" w:fill="auto"/>
            <w:hideMark/>
          </w:tcPr>
          <w:p w:rsidR="000852BB" w:rsidRPr="001E2601" w:rsidRDefault="000852BB">
            <w:pPr>
              <w:autoSpaceDE w:val="0"/>
              <w:autoSpaceDN w:val="0"/>
              <w:adjustRightInd w:val="0"/>
              <w:spacing w:before="60"/>
              <w:jc w:val="both"/>
              <w:rPr>
                <w:b/>
                <w:sz w:val="20"/>
                <w:szCs w:val="20"/>
              </w:rPr>
            </w:pPr>
            <w:r w:rsidRPr="001E2601">
              <w:rPr>
                <w:b/>
                <w:sz w:val="20"/>
                <w:szCs w:val="20"/>
              </w:rPr>
              <w:t xml:space="preserve">Ceny prosiąt za parę na wybranych targowiskach w Małopolsce </w:t>
            </w:r>
          </w:p>
        </w:tc>
      </w:tr>
      <w:tr w:rsidR="000852BB" w:rsidTr="001E2601">
        <w:tc>
          <w:tcPr>
            <w:tcW w:w="4606" w:type="dxa"/>
            <w:tcBorders>
              <w:top w:val="single" w:sz="18" w:space="0" w:color="auto"/>
              <w:left w:val="single" w:sz="4" w:space="0" w:color="auto"/>
              <w:bottom w:val="single" w:sz="4" w:space="0" w:color="auto"/>
              <w:right w:val="single" w:sz="4" w:space="0" w:color="auto"/>
            </w:tcBorders>
            <w:hideMark/>
          </w:tcPr>
          <w:p w:rsidR="000852BB" w:rsidRDefault="000852BB">
            <w:pPr>
              <w:autoSpaceDE w:val="0"/>
              <w:autoSpaceDN w:val="0"/>
              <w:adjustRightInd w:val="0"/>
              <w:spacing w:before="60"/>
              <w:jc w:val="both"/>
              <w:rPr>
                <w:sz w:val="20"/>
                <w:szCs w:val="20"/>
              </w:rPr>
            </w:pPr>
            <w:r>
              <w:rPr>
                <w:sz w:val="20"/>
                <w:szCs w:val="20"/>
              </w:rPr>
              <w:t>Proszowice</w:t>
            </w:r>
          </w:p>
        </w:tc>
        <w:tc>
          <w:tcPr>
            <w:tcW w:w="4606" w:type="dxa"/>
            <w:tcBorders>
              <w:top w:val="single" w:sz="18" w:space="0" w:color="auto"/>
              <w:left w:val="single" w:sz="4" w:space="0" w:color="auto"/>
              <w:bottom w:val="single" w:sz="4" w:space="0" w:color="auto"/>
              <w:right w:val="single" w:sz="4" w:space="0" w:color="auto"/>
            </w:tcBorders>
            <w:hideMark/>
          </w:tcPr>
          <w:p w:rsidR="000852BB" w:rsidRDefault="00354E2E">
            <w:pPr>
              <w:autoSpaceDE w:val="0"/>
              <w:autoSpaceDN w:val="0"/>
              <w:adjustRightInd w:val="0"/>
              <w:spacing w:before="60"/>
              <w:jc w:val="both"/>
              <w:rPr>
                <w:sz w:val="20"/>
                <w:szCs w:val="20"/>
              </w:rPr>
            </w:pPr>
            <w:r>
              <w:rPr>
                <w:sz w:val="20"/>
                <w:szCs w:val="20"/>
              </w:rPr>
              <w:t xml:space="preserve">460-480 </w:t>
            </w:r>
            <w:r w:rsidR="000852BB">
              <w:rPr>
                <w:sz w:val="20"/>
                <w:szCs w:val="20"/>
              </w:rPr>
              <w:t>zł.</w:t>
            </w:r>
          </w:p>
        </w:tc>
      </w:tr>
      <w:tr w:rsidR="000852BB" w:rsidTr="000852BB">
        <w:tc>
          <w:tcPr>
            <w:tcW w:w="4606" w:type="dxa"/>
            <w:tcBorders>
              <w:top w:val="single" w:sz="4" w:space="0" w:color="auto"/>
              <w:left w:val="single" w:sz="4" w:space="0" w:color="auto"/>
              <w:bottom w:val="single" w:sz="4" w:space="0" w:color="auto"/>
              <w:right w:val="single" w:sz="4" w:space="0" w:color="auto"/>
            </w:tcBorders>
            <w:hideMark/>
          </w:tcPr>
          <w:p w:rsidR="000852BB" w:rsidRDefault="000852BB">
            <w:pPr>
              <w:autoSpaceDE w:val="0"/>
              <w:autoSpaceDN w:val="0"/>
              <w:adjustRightInd w:val="0"/>
              <w:spacing w:before="60"/>
              <w:jc w:val="both"/>
              <w:rPr>
                <w:sz w:val="20"/>
                <w:szCs w:val="20"/>
              </w:rPr>
            </w:pPr>
            <w:r>
              <w:rPr>
                <w:sz w:val="20"/>
                <w:szCs w:val="20"/>
              </w:rPr>
              <w:t xml:space="preserve">Wolbrom </w:t>
            </w:r>
          </w:p>
        </w:tc>
        <w:tc>
          <w:tcPr>
            <w:tcW w:w="4606" w:type="dxa"/>
            <w:tcBorders>
              <w:top w:val="single" w:sz="4" w:space="0" w:color="auto"/>
              <w:left w:val="single" w:sz="4" w:space="0" w:color="auto"/>
              <w:bottom w:val="single" w:sz="4" w:space="0" w:color="auto"/>
              <w:right w:val="single" w:sz="4" w:space="0" w:color="auto"/>
            </w:tcBorders>
            <w:hideMark/>
          </w:tcPr>
          <w:p w:rsidR="000852BB" w:rsidRDefault="00354E2E">
            <w:pPr>
              <w:autoSpaceDE w:val="0"/>
              <w:autoSpaceDN w:val="0"/>
              <w:adjustRightInd w:val="0"/>
              <w:spacing w:before="60"/>
              <w:jc w:val="both"/>
              <w:rPr>
                <w:sz w:val="20"/>
                <w:szCs w:val="20"/>
              </w:rPr>
            </w:pPr>
            <w:r>
              <w:rPr>
                <w:sz w:val="20"/>
                <w:szCs w:val="20"/>
              </w:rPr>
              <w:t xml:space="preserve">390-400 </w:t>
            </w:r>
            <w:r w:rsidR="000852BB">
              <w:rPr>
                <w:sz w:val="20"/>
                <w:szCs w:val="20"/>
              </w:rPr>
              <w:t xml:space="preserve"> zł</w:t>
            </w:r>
          </w:p>
        </w:tc>
      </w:tr>
      <w:tr w:rsidR="000852BB" w:rsidTr="000852BB">
        <w:tc>
          <w:tcPr>
            <w:tcW w:w="4606" w:type="dxa"/>
            <w:tcBorders>
              <w:top w:val="single" w:sz="4" w:space="0" w:color="auto"/>
              <w:left w:val="single" w:sz="4" w:space="0" w:color="auto"/>
              <w:bottom w:val="single" w:sz="4" w:space="0" w:color="auto"/>
              <w:right w:val="single" w:sz="4" w:space="0" w:color="auto"/>
            </w:tcBorders>
            <w:hideMark/>
          </w:tcPr>
          <w:p w:rsidR="000852BB" w:rsidRDefault="000852BB">
            <w:pPr>
              <w:autoSpaceDE w:val="0"/>
              <w:autoSpaceDN w:val="0"/>
              <w:adjustRightInd w:val="0"/>
              <w:spacing w:before="60"/>
              <w:jc w:val="both"/>
              <w:rPr>
                <w:sz w:val="20"/>
                <w:szCs w:val="20"/>
              </w:rPr>
            </w:pPr>
            <w:r>
              <w:rPr>
                <w:sz w:val="20"/>
                <w:szCs w:val="20"/>
              </w:rPr>
              <w:t xml:space="preserve">Miechów </w:t>
            </w:r>
          </w:p>
        </w:tc>
        <w:tc>
          <w:tcPr>
            <w:tcW w:w="4606" w:type="dxa"/>
            <w:tcBorders>
              <w:top w:val="single" w:sz="4" w:space="0" w:color="auto"/>
              <w:left w:val="single" w:sz="4" w:space="0" w:color="auto"/>
              <w:bottom w:val="single" w:sz="4" w:space="0" w:color="auto"/>
              <w:right w:val="single" w:sz="4" w:space="0" w:color="auto"/>
            </w:tcBorders>
            <w:hideMark/>
          </w:tcPr>
          <w:p w:rsidR="000852BB" w:rsidRDefault="00354E2E">
            <w:pPr>
              <w:autoSpaceDE w:val="0"/>
              <w:autoSpaceDN w:val="0"/>
              <w:adjustRightInd w:val="0"/>
              <w:spacing w:before="60"/>
              <w:jc w:val="both"/>
              <w:rPr>
                <w:sz w:val="20"/>
                <w:szCs w:val="20"/>
              </w:rPr>
            </w:pPr>
            <w:r>
              <w:rPr>
                <w:sz w:val="20"/>
                <w:szCs w:val="20"/>
              </w:rPr>
              <w:t xml:space="preserve">400-420 </w:t>
            </w:r>
            <w:r w:rsidR="000852BB">
              <w:rPr>
                <w:sz w:val="20"/>
                <w:szCs w:val="20"/>
              </w:rPr>
              <w:t xml:space="preserve">zł </w:t>
            </w:r>
          </w:p>
        </w:tc>
      </w:tr>
      <w:tr w:rsidR="000852BB" w:rsidTr="000852BB">
        <w:tc>
          <w:tcPr>
            <w:tcW w:w="4606" w:type="dxa"/>
            <w:tcBorders>
              <w:top w:val="single" w:sz="4" w:space="0" w:color="auto"/>
              <w:left w:val="single" w:sz="4" w:space="0" w:color="auto"/>
              <w:bottom w:val="single" w:sz="4" w:space="0" w:color="auto"/>
              <w:right w:val="single" w:sz="4" w:space="0" w:color="auto"/>
            </w:tcBorders>
            <w:hideMark/>
          </w:tcPr>
          <w:p w:rsidR="000852BB" w:rsidRDefault="000852BB">
            <w:pPr>
              <w:autoSpaceDE w:val="0"/>
              <w:autoSpaceDN w:val="0"/>
              <w:adjustRightInd w:val="0"/>
              <w:spacing w:before="60"/>
              <w:jc w:val="both"/>
              <w:rPr>
                <w:sz w:val="20"/>
                <w:szCs w:val="20"/>
              </w:rPr>
            </w:pPr>
            <w:r>
              <w:rPr>
                <w:sz w:val="20"/>
                <w:szCs w:val="20"/>
              </w:rPr>
              <w:t xml:space="preserve">Wadowice </w:t>
            </w:r>
          </w:p>
        </w:tc>
        <w:tc>
          <w:tcPr>
            <w:tcW w:w="4606" w:type="dxa"/>
            <w:tcBorders>
              <w:top w:val="single" w:sz="4" w:space="0" w:color="auto"/>
              <w:left w:val="single" w:sz="4" w:space="0" w:color="auto"/>
              <w:bottom w:val="single" w:sz="4" w:space="0" w:color="auto"/>
              <w:right w:val="single" w:sz="4" w:space="0" w:color="auto"/>
            </w:tcBorders>
            <w:hideMark/>
          </w:tcPr>
          <w:p w:rsidR="000852BB" w:rsidRDefault="000852BB" w:rsidP="00354E2E">
            <w:pPr>
              <w:autoSpaceDE w:val="0"/>
              <w:autoSpaceDN w:val="0"/>
              <w:adjustRightInd w:val="0"/>
              <w:spacing w:before="60"/>
              <w:jc w:val="both"/>
              <w:rPr>
                <w:sz w:val="20"/>
                <w:szCs w:val="20"/>
              </w:rPr>
            </w:pPr>
            <w:r>
              <w:rPr>
                <w:sz w:val="20"/>
                <w:szCs w:val="20"/>
              </w:rPr>
              <w:t>4</w:t>
            </w:r>
            <w:r w:rsidR="00354E2E">
              <w:rPr>
                <w:sz w:val="20"/>
                <w:szCs w:val="20"/>
              </w:rPr>
              <w:t>0</w:t>
            </w:r>
            <w:r>
              <w:rPr>
                <w:sz w:val="20"/>
                <w:szCs w:val="20"/>
              </w:rPr>
              <w:t>0 zł.</w:t>
            </w:r>
          </w:p>
        </w:tc>
      </w:tr>
    </w:tbl>
    <w:p w:rsidR="000852BB" w:rsidRDefault="000852BB" w:rsidP="000852BB">
      <w:pPr>
        <w:autoSpaceDE w:val="0"/>
        <w:autoSpaceDN w:val="0"/>
        <w:adjustRightInd w:val="0"/>
        <w:spacing w:before="60"/>
        <w:jc w:val="both"/>
        <w:rPr>
          <w:sz w:val="20"/>
          <w:szCs w:val="20"/>
        </w:rPr>
      </w:pPr>
    </w:p>
    <w:p w:rsidR="000852BB" w:rsidRDefault="000852BB" w:rsidP="000852BB">
      <w:pPr>
        <w:jc w:val="both"/>
        <w:rPr>
          <w:b/>
          <w:i/>
          <w:sz w:val="20"/>
          <w:szCs w:val="20"/>
        </w:rPr>
      </w:pPr>
      <w:r>
        <w:rPr>
          <w:b/>
          <w:i/>
          <w:sz w:val="20"/>
          <w:szCs w:val="20"/>
        </w:rPr>
        <w:t xml:space="preserve">RYNEK ŻYWCA WOŁOWEGO – </w:t>
      </w:r>
      <w:r w:rsidR="002E7FCF">
        <w:rPr>
          <w:b/>
          <w:i/>
          <w:sz w:val="20"/>
          <w:szCs w:val="20"/>
        </w:rPr>
        <w:t>WRZESIEŃ</w:t>
      </w:r>
      <w:r>
        <w:rPr>
          <w:b/>
          <w:i/>
          <w:sz w:val="20"/>
          <w:szCs w:val="20"/>
        </w:rPr>
        <w:t xml:space="preserve"> 2012 </w:t>
      </w:r>
    </w:p>
    <w:p w:rsidR="000852BB" w:rsidRDefault="000852BB" w:rsidP="000852BB">
      <w:pPr>
        <w:jc w:val="both"/>
        <w:rPr>
          <w:b/>
          <w:i/>
          <w:sz w:val="20"/>
          <w:szCs w:val="20"/>
        </w:rPr>
      </w:pPr>
    </w:p>
    <w:p w:rsidR="000852BB" w:rsidRDefault="00622E3A" w:rsidP="000852BB">
      <w:pPr>
        <w:jc w:val="both"/>
        <w:rPr>
          <w:sz w:val="20"/>
          <w:szCs w:val="20"/>
        </w:rPr>
      </w:pPr>
      <w:r>
        <w:rPr>
          <w:sz w:val="20"/>
          <w:szCs w:val="20"/>
        </w:rPr>
        <w:t xml:space="preserve">Na rynku mięsa wołowego nadal trudno o stabilizację. Po okresie obniżek, chwilowej równowagi, ostatnio ceny poszły nieco </w:t>
      </w:r>
      <w:r w:rsidR="003D6BF8">
        <w:rPr>
          <w:sz w:val="20"/>
          <w:szCs w:val="20"/>
        </w:rPr>
        <w:br/>
      </w:r>
      <w:r>
        <w:rPr>
          <w:sz w:val="20"/>
          <w:szCs w:val="20"/>
        </w:rPr>
        <w:t xml:space="preserve">w górę. Jednak tygodniowa różnica w cenie wynosi  nawet 20 gr/kg żywca. Za byki ras mlecznych na targowiskach płacono od </w:t>
      </w:r>
      <w:r w:rsidR="00C86BD0">
        <w:rPr>
          <w:sz w:val="20"/>
          <w:szCs w:val="20"/>
        </w:rPr>
        <w:lastRenderedPageBreak/>
        <w:t>7zł</w:t>
      </w:r>
      <w:r>
        <w:rPr>
          <w:sz w:val="20"/>
          <w:szCs w:val="20"/>
        </w:rPr>
        <w:t>/kg i ponad 8zł/ kg za rasy mięsne.</w:t>
      </w:r>
      <w:r w:rsidR="00FB788F">
        <w:rPr>
          <w:sz w:val="20"/>
          <w:szCs w:val="20"/>
        </w:rPr>
        <w:t xml:space="preserve"> Tegoroczne ceny są o około 10% wyższe z porównywalnym okresem roku 2011. Obecnie w Polsce występuje mała podaż mięsa wołowego, dlatego eksperci przewidują dalszy wzrost cen skupu bydła.</w:t>
      </w:r>
      <w:r w:rsidR="002A6952">
        <w:rPr>
          <w:sz w:val="20"/>
          <w:szCs w:val="20"/>
        </w:rPr>
        <w:t xml:space="preserve"> </w:t>
      </w:r>
      <w:r w:rsidR="00FB788F">
        <w:rPr>
          <w:sz w:val="20"/>
          <w:szCs w:val="20"/>
        </w:rPr>
        <w:t xml:space="preserve">Na tendencję tę będzie </w:t>
      </w:r>
      <w:r w:rsidR="00E96996">
        <w:rPr>
          <w:sz w:val="20"/>
          <w:szCs w:val="20"/>
        </w:rPr>
        <w:t xml:space="preserve">mieć </w:t>
      </w:r>
      <w:r w:rsidR="00FB788F">
        <w:rPr>
          <w:sz w:val="20"/>
          <w:szCs w:val="20"/>
        </w:rPr>
        <w:t>wpływ zapewne sytuacja za naszą zachodnią granicą, gdzie cena bydła poubojowego również poszła w górę.</w:t>
      </w:r>
    </w:p>
    <w:p w:rsidR="00250942" w:rsidRPr="00622E3A" w:rsidRDefault="00250942" w:rsidP="000852BB">
      <w:pPr>
        <w:jc w:val="both"/>
        <w:rPr>
          <w:sz w:val="20"/>
          <w:szCs w:val="20"/>
        </w:rPr>
      </w:pPr>
      <w:r w:rsidRPr="00250942">
        <w:rPr>
          <w:sz w:val="20"/>
          <w:szCs w:val="20"/>
        </w:rPr>
        <w:t xml:space="preserve">Spożycie wołowiny w Polsce kształtuje się od dłuższego czasu na marginalnym poziomie (2 kg rocznie/osobę w porównaniu z 10 kg /osobę 12 lat temu), więc rynek kształtuje eksport – </w:t>
      </w:r>
      <w:r w:rsidR="00BF1339">
        <w:rPr>
          <w:sz w:val="20"/>
          <w:szCs w:val="20"/>
        </w:rPr>
        <w:t xml:space="preserve">90% polskiej produkcji sprzedawane jest </w:t>
      </w:r>
      <w:r w:rsidRPr="00250942">
        <w:rPr>
          <w:sz w:val="20"/>
          <w:szCs w:val="20"/>
        </w:rPr>
        <w:t>głównie do Holandii, Włoch</w:t>
      </w:r>
      <w:r>
        <w:rPr>
          <w:sz w:val="20"/>
          <w:szCs w:val="20"/>
        </w:rPr>
        <w:t>, Niemiec.</w:t>
      </w:r>
    </w:p>
    <w:p w:rsidR="000852BB" w:rsidRDefault="000852BB" w:rsidP="000852BB">
      <w:pPr>
        <w:autoSpaceDE w:val="0"/>
        <w:autoSpaceDN w:val="0"/>
        <w:adjustRightInd w:val="0"/>
        <w:spacing w:before="60"/>
        <w:jc w:val="both"/>
        <w:rPr>
          <w:sz w:val="20"/>
          <w:szCs w:val="20"/>
        </w:rPr>
      </w:pPr>
    </w:p>
    <w:tbl>
      <w:tblPr>
        <w:tblpPr w:leftFromText="141" w:rightFromText="141" w:vertAnchor="text" w:horzAnchor="margin"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tblGrid>
      <w:tr w:rsidR="000852BB" w:rsidTr="000852BB">
        <w:tc>
          <w:tcPr>
            <w:tcW w:w="7128" w:type="dxa"/>
            <w:gridSpan w:val="2"/>
            <w:tcBorders>
              <w:top w:val="single" w:sz="12" w:space="0" w:color="auto"/>
              <w:left w:val="single" w:sz="12" w:space="0" w:color="auto"/>
              <w:bottom w:val="single" w:sz="12" w:space="0" w:color="auto"/>
              <w:right w:val="single" w:sz="12" w:space="0" w:color="auto"/>
            </w:tcBorders>
            <w:shd w:val="clear" w:color="auto" w:fill="E6E6E6"/>
            <w:hideMark/>
          </w:tcPr>
          <w:p w:rsidR="000852BB" w:rsidRDefault="000852BB" w:rsidP="00350F6B">
            <w:pPr>
              <w:jc w:val="both"/>
              <w:rPr>
                <w:b/>
                <w:sz w:val="20"/>
                <w:szCs w:val="20"/>
              </w:rPr>
            </w:pPr>
            <w:r>
              <w:rPr>
                <w:b/>
                <w:sz w:val="20"/>
                <w:szCs w:val="20"/>
              </w:rPr>
              <w:t xml:space="preserve">Ceny żywca wołowego w handlu targowiskowym w Małopolsce </w:t>
            </w:r>
            <w:r w:rsidR="00350F6B">
              <w:rPr>
                <w:b/>
                <w:sz w:val="20"/>
                <w:szCs w:val="20"/>
              </w:rPr>
              <w:br/>
            </w:r>
            <w:r>
              <w:rPr>
                <w:b/>
                <w:sz w:val="20"/>
                <w:szCs w:val="20"/>
              </w:rPr>
              <w:t xml:space="preserve">(dane wg </w:t>
            </w:r>
            <w:proofErr w:type="spellStart"/>
            <w:r>
              <w:rPr>
                <w:b/>
                <w:sz w:val="20"/>
                <w:szCs w:val="20"/>
              </w:rPr>
              <w:t>MRiRW</w:t>
            </w:r>
            <w:proofErr w:type="spellEnd"/>
            <w:r>
              <w:rPr>
                <w:b/>
                <w:sz w:val="20"/>
                <w:szCs w:val="20"/>
              </w:rPr>
              <w:t>)</w:t>
            </w:r>
          </w:p>
        </w:tc>
      </w:tr>
      <w:tr w:rsidR="000852BB" w:rsidTr="000852BB">
        <w:tc>
          <w:tcPr>
            <w:tcW w:w="2808" w:type="dxa"/>
            <w:tcBorders>
              <w:top w:val="single" w:sz="12" w:space="0" w:color="auto"/>
              <w:left w:val="single" w:sz="4" w:space="0" w:color="auto"/>
              <w:bottom w:val="single" w:sz="4" w:space="0" w:color="auto"/>
              <w:right w:val="nil"/>
            </w:tcBorders>
            <w:hideMark/>
          </w:tcPr>
          <w:p w:rsidR="000852BB" w:rsidRDefault="000852BB">
            <w:pPr>
              <w:jc w:val="both"/>
              <w:rPr>
                <w:rFonts w:ascii="Tahoma" w:hAnsi="Tahoma" w:cs="Tahoma"/>
                <w:sz w:val="20"/>
                <w:szCs w:val="20"/>
              </w:rPr>
            </w:pPr>
          </w:p>
        </w:tc>
        <w:tc>
          <w:tcPr>
            <w:tcW w:w="4320" w:type="dxa"/>
            <w:tcBorders>
              <w:top w:val="single" w:sz="12" w:space="0" w:color="auto"/>
              <w:left w:val="nil"/>
              <w:bottom w:val="single" w:sz="4" w:space="0" w:color="auto"/>
              <w:right w:val="single" w:sz="4" w:space="0" w:color="auto"/>
            </w:tcBorders>
            <w:hideMark/>
          </w:tcPr>
          <w:p w:rsidR="000852BB" w:rsidRDefault="00350F6B" w:rsidP="00350F6B">
            <w:pPr>
              <w:rPr>
                <w:rFonts w:ascii="Tahoma" w:hAnsi="Tahoma" w:cs="Tahoma"/>
                <w:i/>
                <w:sz w:val="20"/>
                <w:szCs w:val="20"/>
              </w:rPr>
            </w:pPr>
            <w:r>
              <w:rPr>
                <w:rFonts w:ascii="Tahoma" w:hAnsi="Tahoma" w:cs="Tahoma"/>
                <w:i/>
                <w:sz w:val="20"/>
                <w:szCs w:val="20"/>
              </w:rPr>
              <w:t>wrzesień</w:t>
            </w:r>
            <w:r w:rsidR="000852BB">
              <w:rPr>
                <w:rFonts w:ascii="Tahoma" w:hAnsi="Tahoma" w:cs="Tahoma"/>
                <w:i/>
                <w:sz w:val="20"/>
                <w:szCs w:val="20"/>
              </w:rPr>
              <w:t xml:space="preserve"> 2012r.</w:t>
            </w:r>
          </w:p>
        </w:tc>
      </w:tr>
      <w:tr w:rsidR="000852BB" w:rsidTr="000852BB">
        <w:trPr>
          <w:trHeight w:val="227"/>
        </w:trPr>
        <w:tc>
          <w:tcPr>
            <w:tcW w:w="2808" w:type="dxa"/>
            <w:tcBorders>
              <w:top w:val="single" w:sz="4" w:space="0" w:color="auto"/>
              <w:left w:val="single" w:sz="4" w:space="0" w:color="auto"/>
              <w:bottom w:val="single" w:sz="4" w:space="0" w:color="auto"/>
              <w:right w:val="single" w:sz="4" w:space="0" w:color="auto"/>
            </w:tcBorders>
            <w:hideMark/>
          </w:tcPr>
          <w:p w:rsidR="000852BB" w:rsidRDefault="00077E04" w:rsidP="00663E5D">
            <w:pPr>
              <w:jc w:val="both"/>
              <w:rPr>
                <w:sz w:val="20"/>
                <w:szCs w:val="20"/>
              </w:rPr>
            </w:pPr>
            <w:r>
              <w:rPr>
                <w:sz w:val="20"/>
                <w:szCs w:val="20"/>
              </w:rPr>
              <w:t>Jałówki</w:t>
            </w:r>
            <w:r w:rsidR="00663E5D">
              <w:rPr>
                <w:sz w:val="20"/>
                <w:szCs w:val="20"/>
              </w:rPr>
              <w:t xml:space="preserve"> </w:t>
            </w:r>
            <w:r w:rsidR="000852BB">
              <w:rPr>
                <w:sz w:val="20"/>
                <w:szCs w:val="20"/>
              </w:rPr>
              <w:t>(zł/</w:t>
            </w:r>
            <w:r w:rsidR="00663E5D">
              <w:rPr>
                <w:sz w:val="20"/>
                <w:szCs w:val="20"/>
              </w:rPr>
              <w:t>sztukę</w:t>
            </w:r>
            <w:r w:rsidR="000852BB">
              <w:rPr>
                <w:sz w:val="20"/>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0852BB" w:rsidRDefault="00663E5D">
            <w:pPr>
              <w:jc w:val="center"/>
              <w:rPr>
                <w:sz w:val="20"/>
                <w:szCs w:val="20"/>
              </w:rPr>
            </w:pPr>
            <w:r>
              <w:rPr>
                <w:sz w:val="20"/>
                <w:szCs w:val="20"/>
              </w:rPr>
              <w:t>3000</w:t>
            </w:r>
          </w:p>
        </w:tc>
      </w:tr>
      <w:tr w:rsidR="000852BB" w:rsidTr="000852BB">
        <w:tc>
          <w:tcPr>
            <w:tcW w:w="2808" w:type="dxa"/>
            <w:tcBorders>
              <w:top w:val="single" w:sz="4" w:space="0" w:color="auto"/>
              <w:left w:val="single" w:sz="4" w:space="0" w:color="auto"/>
              <w:bottom w:val="single" w:sz="4" w:space="0" w:color="auto"/>
              <w:right w:val="single" w:sz="4" w:space="0" w:color="auto"/>
            </w:tcBorders>
            <w:hideMark/>
          </w:tcPr>
          <w:p w:rsidR="000852BB" w:rsidRDefault="000852BB" w:rsidP="00663E5D">
            <w:pPr>
              <w:jc w:val="both"/>
              <w:rPr>
                <w:sz w:val="20"/>
                <w:szCs w:val="20"/>
              </w:rPr>
            </w:pPr>
            <w:r>
              <w:rPr>
                <w:sz w:val="20"/>
                <w:szCs w:val="20"/>
              </w:rPr>
              <w:t>Krowy mleczne (zł/</w:t>
            </w:r>
            <w:r w:rsidR="00663E5D">
              <w:rPr>
                <w:sz w:val="20"/>
                <w:szCs w:val="20"/>
              </w:rPr>
              <w:t>sztukę)</w:t>
            </w:r>
          </w:p>
        </w:tc>
        <w:tc>
          <w:tcPr>
            <w:tcW w:w="4320" w:type="dxa"/>
            <w:tcBorders>
              <w:top w:val="single" w:sz="4" w:space="0" w:color="auto"/>
              <w:left w:val="single" w:sz="4" w:space="0" w:color="auto"/>
              <w:bottom w:val="single" w:sz="4" w:space="0" w:color="auto"/>
              <w:right w:val="single" w:sz="4" w:space="0" w:color="auto"/>
            </w:tcBorders>
            <w:hideMark/>
          </w:tcPr>
          <w:p w:rsidR="000852BB" w:rsidRDefault="00663E5D">
            <w:pPr>
              <w:jc w:val="center"/>
              <w:rPr>
                <w:sz w:val="20"/>
                <w:szCs w:val="20"/>
              </w:rPr>
            </w:pPr>
            <w:r>
              <w:rPr>
                <w:sz w:val="20"/>
                <w:szCs w:val="20"/>
              </w:rPr>
              <w:t>2700</w:t>
            </w:r>
          </w:p>
        </w:tc>
      </w:tr>
      <w:tr w:rsidR="000852BB" w:rsidTr="000852BB">
        <w:trPr>
          <w:trHeight w:val="70"/>
        </w:trPr>
        <w:tc>
          <w:tcPr>
            <w:tcW w:w="2808"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Cielęta 60-100 kg (zł/kg)</w:t>
            </w:r>
          </w:p>
        </w:tc>
        <w:tc>
          <w:tcPr>
            <w:tcW w:w="4320" w:type="dxa"/>
            <w:tcBorders>
              <w:top w:val="single" w:sz="4" w:space="0" w:color="auto"/>
              <w:left w:val="single" w:sz="4" w:space="0" w:color="auto"/>
              <w:bottom w:val="single" w:sz="4" w:space="0" w:color="auto"/>
              <w:right w:val="single" w:sz="4" w:space="0" w:color="auto"/>
            </w:tcBorders>
            <w:hideMark/>
          </w:tcPr>
          <w:p w:rsidR="000852BB" w:rsidRDefault="000852BB" w:rsidP="00663E5D">
            <w:pPr>
              <w:jc w:val="center"/>
              <w:rPr>
                <w:sz w:val="20"/>
                <w:szCs w:val="20"/>
              </w:rPr>
            </w:pPr>
            <w:r>
              <w:rPr>
                <w:sz w:val="20"/>
                <w:szCs w:val="20"/>
              </w:rPr>
              <w:t>1</w:t>
            </w:r>
            <w:r w:rsidR="00663E5D">
              <w:rPr>
                <w:sz w:val="20"/>
                <w:szCs w:val="20"/>
              </w:rPr>
              <w:t>0</w:t>
            </w:r>
            <w:r>
              <w:rPr>
                <w:sz w:val="20"/>
                <w:szCs w:val="20"/>
              </w:rPr>
              <w:t>,</w:t>
            </w:r>
            <w:r w:rsidR="00663E5D">
              <w:rPr>
                <w:sz w:val="20"/>
                <w:szCs w:val="20"/>
              </w:rPr>
              <w:t>5</w:t>
            </w:r>
            <w:r>
              <w:rPr>
                <w:sz w:val="20"/>
                <w:szCs w:val="20"/>
              </w:rPr>
              <w:t>0</w:t>
            </w:r>
          </w:p>
        </w:tc>
      </w:tr>
      <w:tr w:rsidR="000852BB" w:rsidTr="000852BB">
        <w:tc>
          <w:tcPr>
            <w:tcW w:w="2808" w:type="dxa"/>
            <w:tcBorders>
              <w:top w:val="single" w:sz="4" w:space="0" w:color="auto"/>
              <w:left w:val="single" w:sz="4" w:space="0" w:color="auto"/>
              <w:bottom w:val="single" w:sz="4" w:space="0" w:color="auto"/>
              <w:right w:val="single" w:sz="4" w:space="0" w:color="auto"/>
            </w:tcBorders>
            <w:hideMark/>
          </w:tcPr>
          <w:p w:rsidR="000852BB" w:rsidRDefault="000852BB">
            <w:pPr>
              <w:jc w:val="both"/>
              <w:rPr>
                <w:sz w:val="20"/>
                <w:szCs w:val="20"/>
              </w:rPr>
            </w:pPr>
            <w:r>
              <w:rPr>
                <w:sz w:val="20"/>
                <w:szCs w:val="20"/>
              </w:rPr>
              <w:t>Krowy wybrakowane (zł/kg)</w:t>
            </w:r>
          </w:p>
        </w:tc>
        <w:tc>
          <w:tcPr>
            <w:tcW w:w="4320" w:type="dxa"/>
            <w:tcBorders>
              <w:top w:val="single" w:sz="4" w:space="0" w:color="auto"/>
              <w:left w:val="single" w:sz="4" w:space="0" w:color="auto"/>
              <w:bottom w:val="single" w:sz="4" w:space="0" w:color="auto"/>
              <w:right w:val="single" w:sz="4" w:space="0" w:color="auto"/>
            </w:tcBorders>
            <w:hideMark/>
          </w:tcPr>
          <w:p w:rsidR="000852BB" w:rsidRDefault="00663E5D">
            <w:pPr>
              <w:jc w:val="center"/>
              <w:rPr>
                <w:sz w:val="20"/>
                <w:szCs w:val="20"/>
              </w:rPr>
            </w:pPr>
            <w:r>
              <w:rPr>
                <w:sz w:val="20"/>
                <w:szCs w:val="20"/>
              </w:rPr>
              <w:t>5,2</w:t>
            </w:r>
            <w:r w:rsidR="000852BB">
              <w:rPr>
                <w:sz w:val="20"/>
                <w:szCs w:val="20"/>
              </w:rPr>
              <w:t>0</w:t>
            </w:r>
          </w:p>
        </w:tc>
      </w:tr>
    </w:tbl>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autoSpaceDE w:val="0"/>
        <w:autoSpaceDN w:val="0"/>
        <w:adjustRightInd w:val="0"/>
        <w:spacing w:before="60"/>
        <w:jc w:val="both"/>
        <w:rPr>
          <w:rFonts w:ascii="Tahoma" w:hAnsi="Tahoma" w:cs="Tahoma"/>
          <w:sz w:val="20"/>
          <w:szCs w:val="20"/>
        </w:rPr>
      </w:pPr>
    </w:p>
    <w:p w:rsidR="000852BB" w:rsidRDefault="000852BB" w:rsidP="000852BB">
      <w:pPr>
        <w:jc w:val="both"/>
        <w:rPr>
          <w:b/>
          <w:i/>
          <w:sz w:val="20"/>
          <w:szCs w:val="20"/>
        </w:rPr>
      </w:pPr>
    </w:p>
    <w:p w:rsidR="000852BB" w:rsidRDefault="000852BB" w:rsidP="000852BB">
      <w:pPr>
        <w:jc w:val="both"/>
        <w:rPr>
          <w:b/>
          <w:i/>
          <w:sz w:val="20"/>
          <w:szCs w:val="20"/>
        </w:rPr>
      </w:pPr>
    </w:p>
    <w:p w:rsidR="000852BB" w:rsidRDefault="004C1865" w:rsidP="000852BB">
      <w:pPr>
        <w:autoSpaceDE w:val="0"/>
        <w:autoSpaceDN w:val="0"/>
        <w:adjustRightInd w:val="0"/>
        <w:spacing w:before="60"/>
        <w:jc w:val="both"/>
        <w:rPr>
          <w:b/>
          <w:i/>
          <w:sz w:val="20"/>
          <w:szCs w:val="20"/>
        </w:rPr>
      </w:pPr>
      <w:r>
        <w:rPr>
          <w:b/>
          <w:i/>
          <w:sz w:val="20"/>
          <w:szCs w:val="20"/>
        </w:rPr>
        <w:t>RYNEK</w:t>
      </w:r>
      <w:r w:rsidR="000852BB">
        <w:rPr>
          <w:b/>
          <w:i/>
          <w:sz w:val="20"/>
          <w:szCs w:val="20"/>
        </w:rPr>
        <w:t xml:space="preserve"> WARZYW </w:t>
      </w:r>
      <w:r>
        <w:rPr>
          <w:b/>
          <w:i/>
          <w:sz w:val="20"/>
          <w:szCs w:val="20"/>
        </w:rPr>
        <w:t xml:space="preserve">I OWOCÓW </w:t>
      </w:r>
      <w:r w:rsidR="000F73C4">
        <w:rPr>
          <w:b/>
          <w:i/>
          <w:sz w:val="20"/>
          <w:szCs w:val="20"/>
        </w:rPr>
        <w:t xml:space="preserve">WRZESIEŃ 2012 </w:t>
      </w:r>
    </w:p>
    <w:p w:rsidR="000852BB" w:rsidRDefault="000852BB" w:rsidP="000852BB">
      <w:pPr>
        <w:jc w:val="both"/>
        <w:rPr>
          <w:sz w:val="20"/>
          <w:szCs w:val="20"/>
        </w:rPr>
      </w:pPr>
    </w:p>
    <w:p w:rsidR="000F73C4" w:rsidRPr="000F73C4" w:rsidRDefault="000F73C4" w:rsidP="000F73C4">
      <w:pPr>
        <w:shd w:val="clear" w:color="auto" w:fill="FFFFFF"/>
        <w:spacing w:line="225" w:lineRule="atLeast"/>
        <w:jc w:val="both"/>
        <w:rPr>
          <w:color w:val="000000"/>
          <w:sz w:val="20"/>
          <w:szCs w:val="18"/>
        </w:rPr>
      </w:pPr>
      <w:r w:rsidRPr="000F73C4">
        <w:rPr>
          <w:color w:val="000000"/>
          <w:sz w:val="20"/>
          <w:szCs w:val="18"/>
        </w:rPr>
        <w:t>Zgodnie z opublikowanymi danymi</w:t>
      </w:r>
      <w:r>
        <w:rPr>
          <w:color w:val="000000"/>
          <w:sz w:val="20"/>
          <w:szCs w:val="18"/>
        </w:rPr>
        <w:t xml:space="preserve"> analityków</w:t>
      </w:r>
      <w:r w:rsidR="00C172C7">
        <w:rPr>
          <w:color w:val="000000"/>
          <w:sz w:val="20"/>
          <w:szCs w:val="18"/>
        </w:rPr>
        <w:t xml:space="preserve"> BGŻ i GUS</w:t>
      </w:r>
      <w:r w:rsidRPr="000F73C4">
        <w:rPr>
          <w:color w:val="000000"/>
          <w:sz w:val="20"/>
          <w:szCs w:val="18"/>
        </w:rPr>
        <w:t>,</w:t>
      </w:r>
      <w:r w:rsidR="00C172C7" w:rsidRPr="00C172C7">
        <w:t xml:space="preserve"> </w:t>
      </w:r>
      <w:r w:rsidR="00C172C7" w:rsidRPr="00C172C7">
        <w:rPr>
          <w:color w:val="000000"/>
          <w:sz w:val="20"/>
          <w:szCs w:val="18"/>
        </w:rPr>
        <w:t>szacunki dotyczące tegorocznych zbiorów warzyw gruntowych</w:t>
      </w:r>
      <w:r w:rsidR="00077E04">
        <w:rPr>
          <w:color w:val="000000"/>
          <w:sz w:val="20"/>
          <w:szCs w:val="18"/>
        </w:rPr>
        <w:t xml:space="preserve"> mają wynieść 4,4 mln t</w:t>
      </w:r>
      <w:r w:rsidR="00A0184D">
        <w:rPr>
          <w:color w:val="000000"/>
          <w:sz w:val="20"/>
          <w:szCs w:val="18"/>
        </w:rPr>
        <w:t>.</w:t>
      </w:r>
      <w:r w:rsidRPr="000F73C4">
        <w:rPr>
          <w:color w:val="000000"/>
          <w:sz w:val="20"/>
          <w:szCs w:val="18"/>
        </w:rPr>
        <w:t xml:space="preserve"> Oznacza to </w:t>
      </w:r>
      <w:r w:rsidR="003E7716">
        <w:rPr>
          <w:color w:val="000000"/>
          <w:sz w:val="20"/>
          <w:szCs w:val="18"/>
        </w:rPr>
        <w:t xml:space="preserve">spadek </w:t>
      </w:r>
      <w:r w:rsidRPr="000F73C4">
        <w:rPr>
          <w:color w:val="000000"/>
          <w:sz w:val="20"/>
          <w:szCs w:val="18"/>
        </w:rPr>
        <w:t xml:space="preserve">o 8% w stosunku do roku poprzedniego. Mniejsze zbiory to wynik przede wszystkim zmniejszenia powierzchni uprawy, a także nieznacznego spadku plonowania większości gatunków warzyw, wynikający między innymi z niedoborów wody w niektórych rejonach kraju. W największym stopniu zmniejszy się produkcja cebuli, marchwi jadalnej oraz buraków ćwikłowych (10-11%). </w:t>
      </w:r>
      <w:r w:rsidR="00A0184D">
        <w:rPr>
          <w:color w:val="000000"/>
          <w:sz w:val="20"/>
          <w:szCs w:val="18"/>
        </w:rPr>
        <w:t>Również z</w:t>
      </w:r>
      <w:r w:rsidRPr="000F73C4">
        <w:rPr>
          <w:color w:val="000000"/>
          <w:sz w:val="20"/>
          <w:szCs w:val="18"/>
        </w:rPr>
        <w:t>biory kapusty będą o 8% niższe.</w:t>
      </w:r>
      <w:r w:rsidR="00D128F3">
        <w:rPr>
          <w:color w:val="000000"/>
          <w:sz w:val="20"/>
          <w:szCs w:val="18"/>
        </w:rPr>
        <w:t xml:space="preserve"> </w:t>
      </w:r>
      <w:r w:rsidR="000B768C">
        <w:rPr>
          <w:color w:val="000000"/>
          <w:sz w:val="20"/>
          <w:szCs w:val="18"/>
        </w:rPr>
        <w:t>Jej cena wzrosła o około 25% w porównaniu z poprzednim tygodniem i wynosiła 40-60 gr za 1kg. Ceny na targowiskach w Małopolsce wahały się od 40gr do nawet 1,50 zł za 1kg.</w:t>
      </w:r>
      <w:r w:rsidR="00261243">
        <w:rPr>
          <w:color w:val="000000"/>
          <w:sz w:val="20"/>
          <w:szCs w:val="18"/>
        </w:rPr>
        <w:t xml:space="preserve"> </w:t>
      </w:r>
      <w:r w:rsidR="008963AA">
        <w:rPr>
          <w:color w:val="000000"/>
          <w:sz w:val="20"/>
          <w:szCs w:val="18"/>
        </w:rPr>
        <w:t>W</w:t>
      </w:r>
      <w:r w:rsidR="008963AA" w:rsidRPr="008963AA">
        <w:rPr>
          <w:color w:val="000000"/>
          <w:sz w:val="20"/>
          <w:szCs w:val="18"/>
        </w:rPr>
        <w:t xml:space="preserve"> cenach targowiskowych cebuli </w:t>
      </w:r>
      <w:r w:rsidR="008963AA">
        <w:rPr>
          <w:color w:val="000000"/>
          <w:sz w:val="20"/>
          <w:szCs w:val="18"/>
        </w:rPr>
        <w:t>w</w:t>
      </w:r>
      <w:r w:rsidR="00261243">
        <w:rPr>
          <w:color w:val="000000"/>
          <w:sz w:val="20"/>
          <w:szCs w:val="18"/>
        </w:rPr>
        <w:t xml:space="preserve">ystępują duże wahania: w Proszowicach za 1kg płacono 30 gr, gdy w tym samym czasie w Oświęcimiu </w:t>
      </w:r>
      <w:r w:rsidR="00A0184D">
        <w:rPr>
          <w:color w:val="000000"/>
          <w:sz w:val="20"/>
          <w:szCs w:val="18"/>
        </w:rPr>
        <w:t xml:space="preserve">- </w:t>
      </w:r>
      <w:r w:rsidR="00261243">
        <w:rPr>
          <w:color w:val="000000"/>
          <w:sz w:val="20"/>
          <w:szCs w:val="18"/>
        </w:rPr>
        <w:t>1,70zł. Nieznacznie pod koniec miesiąca podrożały pomidory do około 3 zł/kg, chociaż w Krzeszowicach można je było nabyć najtaniej</w:t>
      </w:r>
      <w:r w:rsidR="00A0184D">
        <w:rPr>
          <w:color w:val="000000"/>
          <w:sz w:val="20"/>
          <w:szCs w:val="18"/>
        </w:rPr>
        <w:t>:</w:t>
      </w:r>
      <w:r w:rsidR="00261243">
        <w:rPr>
          <w:color w:val="000000"/>
          <w:sz w:val="20"/>
          <w:szCs w:val="18"/>
        </w:rPr>
        <w:t xml:space="preserve"> już za 1,50zł/kg</w:t>
      </w:r>
      <w:r w:rsidR="00A0184D">
        <w:rPr>
          <w:color w:val="000000"/>
          <w:sz w:val="20"/>
          <w:szCs w:val="18"/>
        </w:rPr>
        <w:t xml:space="preserve">. </w:t>
      </w:r>
    </w:p>
    <w:p w:rsidR="000852BB" w:rsidRPr="008963AA" w:rsidRDefault="000F73C4" w:rsidP="008963AA">
      <w:pPr>
        <w:shd w:val="clear" w:color="auto" w:fill="FFFFFF"/>
        <w:spacing w:line="225" w:lineRule="atLeast"/>
        <w:jc w:val="both"/>
        <w:rPr>
          <w:color w:val="000000"/>
          <w:sz w:val="20"/>
          <w:szCs w:val="18"/>
        </w:rPr>
      </w:pPr>
      <w:r w:rsidRPr="000F73C4">
        <w:rPr>
          <w:color w:val="000000"/>
          <w:sz w:val="20"/>
          <w:szCs w:val="18"/>
        </w:rPr>
        <w:t xml:space="preserve">Nieznacznie, bo o niespełna 3%, zmniejszy się </w:t>
      </w:r>
      <w:r w:rsidR="004C1865">
        <w:rPr>
          <w:color w:val="000000"/>
          <w:sz w:val="20"/>
          <w:szCs w:val="18"/>
        </w:rPr>
        <w:t xml:space="preserve">w tym roku </w:t>
      </w:r>
      <w:r w:rsidRPr="000F73C4">
        <w:rPr>
          <w:color w:val="000000"/>
          <w:sz w:val="20"/>
          <w:szCs w:val="18"/>
        </w:rPr>
        <w:t>produkcja ziemniaków, głównie w wyniku ograniczenia powierzchni upraw, będącej w znacznej mierze konsekwencją niekorzystnej sytuacji cenowej w 2011 roku. GUS szacuje</w:t>
      </w:r>
      <w:r w:rsidR="008963AA">
        <w:rPr>
          <w:color w:val="000000"/>
          <w:sz w:val="20"/>
          <w:szCs w:val="18"/>
        </w:rPr>
        <w:t>,</w:t>
      </w:r>
      <w:r w:rsidRPr="000F73C4">
        <w:rPr>
          <w:color w:val="000000"/>
          <w:sz w:val="20"/>
          <w:szCs w:val="18"/>
        </w:rPr>
        <w:t xml:space="preserve"> że powierzchnia </w:t>
      </w:r>
      <w:proofErr w:type="spellStart"/>
      <w:r w:rsidRPr="000F73C4">
        <w:rPr>
          <w:color w:val="000000"/>
          <w:sz w:val="20"/>
          <w:szCs w:val="18"/>
        </w:rPr>
        <w:t>nasadzeń</w:t>
      </w:r>
      <w:proofErr w:type="spellEnd"/>
      <w:r w:rsidRPr="000F73C4">
        <w:rPr>
          <w:color w:val="000000"/>
          <w:sz w:val="20"/>
          <w:szCs w:val="18"/>
        </w:rPr>
        <w:t xml:space="preserve"> w kraju w 2011 była o 8,2% mniejsza w stosunku do roku poprzedniego i wyniosła 0,37 mln ha. Lepsze warunki produkcyjne przyczyniły się jednak do znacznego zwiększenia przeciętnego plonu ziemniaków. Ich zbiory w </w:t>
      </w:r>
      <w:r w:rsidR="00C172C7">
        <w:rPr>
          <w:color w:val="000000"/>
          <w:sz w:val="20"/>
          <w:szCs w:val="18"/>
        </w:rPr>
        <w:t>przeliczeniu na 1 ha uprawy mają</w:t>
      </w:r>
      <w:r w:rsidRPr="000F73C4">
        <w:rPr>
          <w:color w:val="000000"/>
          <w:sz w:val="20"/>
          <w:szCs w:val="18"/>
        </w:rPr>
        <w:t xml:space="preserve"> wynieść 244 </w:t>
      </w:r>
      <w:proofErr w:type="spellStart"/>
      <w:r w:rsidRPr="000F73C4">
        <w:rPr>
          <w:color w:val="000000"/>
          <w:sz w:val="20"/>
          <w:szCs w:val="18"/>
        </w:rPr>
        <w:t>dt</w:t>
      </w:r>
      <w:proofErr w:type="spellEnd"/>
      <w:r w:rsidRPr="000F73C4">
        <w:rPr>
          <w:color w:val="000000"/>
          <w:sz w:val="20"/>
          <w:szCs w:val="18"/>
        </w:rPr>
        <w:t xml:space="preserve">, wobec 230 </w:t>
      </w:r>
      <w:proofErr w:type="spellStart"/>
      <w:r w:rsidRPr="000F73C4">
        <w:rPr>
          <w:color w:val="000000"/>
          <w:sz w:val="20"/>
          <w:szCs w:val="18"/>
        </w:rPr>
        <w:t>dt</w:t>
      </w:r>
      <w:proofErr w:type="spellEnd"/>
      <w:r w:rsidRPr="000F73C4">
        <w:rPr>
          <w:color w:val="000000"/>
          <w:sz w:val="20"/>
          <w:szCs w:val="18"/>
        </w:rPr>
        <w:t xml:space="preserve"> w roku poprzednim.</w:t>
      </w:r>
      <w:r w:rsidR="00C172C7">
        <w:rPr>
          <w:color w:val="000000"/>
          <w:sz w:val="20"/>
          <w:szCs w:val="18"/>
        </w:rPr>
        <w:t xml:space="preserve"> Ceny ziemniaków są całkowicie regulowane przez rynek</w:t>
      </w:r>
      <w:r w:rsidR="00136205">
        <w:rPr>
          <w:color w:val="000000"/>
          <w:sz w:val="20"/>
          <w:szCs w:val="18"/>
        </w:rPr>
        <w:t>,</w:t>
      </w:r>
      <w:r w:rsidR="00C172C7">
        <w:rPr>
          <w:color w:val="000000"/>
          <w:sz w:val="20"/>
          <w:szCs w:val="18"/>
        </w:rPr>
        <w:t xml:space="preserve"> nie ma więc możliwości jakiejkolwiek interwencji w tym sektorze – takie jest stanowisko MRIRW na katastrofalnie niskie ceny ziemniaków. </w:t>
      </w:r>
      <w:r w:rsidR="006E7D80">
        <w:rPr>
          <w:color w:val="000000"/>
          <w:sz w:val="20"/>
          <w:szCs w:val="18"/>
        </w:rPr>
        <w:t xml:space="preserve">I tak ceny w hurcie wahały się od 17 do 60 gr za 1kg, jednak niektórzy hurtownicy na giełdach w Kaliszu i Łodzi oferowali 0,50 – 1, 00 zł za 15-kilogramowy worek. </w:t>
      </w:r>
      <w:r w:rsidR="00136205">
        <w:rPr>
          <w:color w:val="000000"/>
          <w:sz w:val="20"/>
          <w:szCs w:val="18"/>
        </w:rPr>
        <w:t xml:space="preserve">Tak niskie ceny nie </w:t>
      </w:r>
      <w:r w:rsidR="008963AA">
        <w:rPr>
          <w:color w:val="000000"/>
          <w:sz w:val="20"/>
          <w:szCs w:val="18"/>
        </w:rPr>
        <w:t xml:space="preserve">są </w:t>
      </w:r>
      <w:r w:rsidR="00136205">
        <w:rPr>
          <w:color w:val="000000"/>
          <w:sz w:val="20"/>
          <w:szCs w:val="18"/>
        </w:rPr>
        <w:t xml:space="preserve">widoczne w sklepach, gdzie </w:t>
      </w:r>
      <w:r w:rsidR="008963AA">
        <w:rPr>
          <w:color w:val="000000"/>
          <w:sz w:val="20"/>
          <w:szCs w:val="18"/>
        </w:rPr>
        <w:t xml:space="preserve">za </w:t>
      </w:r>
      <w:r w:rsidR="00136205">
        <w:rPr>
          <w:color w:val="000000"/>
          <w:sz w:val="20"/>
          <w:szCs w:val="18"/>
        </w:rPr>
        <w:t xml:space="preserve">1kg ziemniaków płaci się nawet 2 zł. </w:t>
      </w:r>
    </w:p>
    <w:tbl>
      <w:tblPr>
        <w:tblpPr w:leftFromText="141" w:rightFromText="141" w:vertAnchor="text" w:horzAnchor="margin" w:tblpY="27"/>
        <w:tblOverlap w:val="never"/>
        <w:tblW w:w="5960" w:type="dxa"/>
        <w:tblCellMar>
          <w:left w:w="70" w:type="dxa"/>
          <w:right w:w="70" w:type="dxa"/>
        </w:tblCellMar>
        <w:tblLook w:val="04A0" w:firstRow="1" w:lastRow="0" w:firstColumn="1" w:lastColumn="0" w:noHBand="0" w:noVBand="1"/>
      </w:tblPr>
      <w:tblGrid>
        <w:gridCol w:w="1820"/>
        <w:gridCol w:w="2040"/>
        <w:gridCol w:w="2100"/>
      </w:tblGrid>
      <w:tr w:rsidR="004C1865" w:rsidRPr="00192924" w:rsidTr="00192924">
        <w:trPr>
          <w:trHeight w:val="529"/>
        </w:trPr>
        <w:tc>
          <w:tcPr>
            <w:tcW w:w="1820" w:type="dxa"/>
            <w:tcBorders>
              <w:top w:val="single" w:sz="18" w:space="0" w:color="auto"/>
              <w:left w:val="single" w:sz="18" w:space="0" w:color="auto"/>
              <w:bottom w:val="single" w:sz="18" w:space="0" w:color="auto"/>
              <w:right w:val="single" w:sz="18" w:space="0" w:color="auto"/>
            </w:tcBorders>
            <w:shd w:val="pct10" w:color="auto" w:fill="auto"/>
            <w:noWrap/>
            <w:vAlign w:val="center"/>
            <w:hideMark/>
          </w:tcPr>
          <w:p w:rsidR="004C1865" w:rsidRPr="00192924" w:rsidRDefault="004C1865">
            <w:pPr>
              <w:rPr>
                <w:b/>
                <w:bCs/>
                <w:sz w:val="20"/>
                <w:szCs w:val="22"/>
              </w:rPr>
            </w:pPr>
            <w:r w:rsidRPr="00192924">
              <w:rPr>
                <w:b/>
                <w:bCs/>
                <w:sz w:val="20"/>
              </w:rPr>
              <w:t>Owoce / warzywa</w:t>
            </w:r>
          </w:p>
        </w:tc>
        <w:tc>
          <w:tcPr>
            <w:tcW w:w="2040" w:type="dxa"/>
            <w:tcBorders>
              <w:top w:val="single" w:sz="18" w:space="0" w:color="auto"/>
              <w:left w:val="single" w:sz="18" w:space="0" w:color="auto"/>
              <w:bottom w:val="single" w:sz="18" w:space="0" w:color="auto"/>
              <w:right w:val="single" w:sz="18" w:space="0" w:color="auto"/>
            </w:tcBorders>
            <w:shd w:val="pct10" w:color="auto" w:fill="auto"/>
            <w:vAlign w:val="center"/>
            <w:hideMark/>
          </w:tcPr>
          <w:p w:rsidR="004C1865" w:rsidRPr="00192924" w:rsidRDefault="004C1865">
            <w:pPr>
              <w:jc w:val="center"/>
              <w:rPr>
                <w:b/>
                <w:bCs/>
                <w:sz w:val="20"/>
                <w:szCs w:val="22"/>
              </w:rPr>
            </w:pPr>
            <w:r w:rsidRPr="00192924">
              <w:rPr>
                <w:b/>
                <w:bCs/>
                <w:sz w:val="20"/>
              </w:rPr>
              <w:t>Ceny hurtowe na rynkach krajowych</w:t>
            </w:r>
          </w:p>
        </w:tc>
        <w:tc>
          <w:tcPr>
            <w:tcW w:w="2100" w:type="dxa"/>
            <w:tcBorders>
              <w:top w:val="single" w:sz="18" w:space="0" w:color="auto"/>
              <w:left w:val="single" w:sz="18" w:space="0" w:color="auto"/>
              <w:bottom w:val="single" w:sz="18" w:space="0" w:color="auto"/>
              <w:right w:val="single" w:sz="18" w:space="0" w:color="auto"/>
            </w:tcBorders>
            <w:shd w:val="pct10" w:color="auto" w:fill="auto"/>
            <w:vAlign w:val="center"/>
            <w:hideMark/>
          </w:tcPr>
          <w:p w:rsidR="004C1865" w:rsidRPr="00192924" w:rsidRDefault="004C1865">
            <w:pPr>
              <w:jc w:val="center"/>
              <w:rPr>
                <w:b/>
                <w:bCs/>
                <w:sz w:val="20"/>
                <w:szCs w:val="22"/>
              </w:rPr>
            </w:pPr>
            <w:r w:rsidRPr="00192924">
              <w:rPr>
                <w:b/>
                <w:bCs/>
                <w:sz w:val="20"/>
              </w:rPr>
              <w:t>Ceny targowiskowe w Małopolsce</w:t>
            </w:r>
          </w:p>
        </w:tc>
      </w:tr>
      <w:tr w:rsidR="004C1865" w:rsidRPr="00192924" w:rsidTr="00BE3753">
        <w:trPr>
          <w:trHeight w:val="345"/>
        </w:trPr>
        <w:tc>
          <w:tcPr>
            <w:tcW w:w="1820" w:type="dxa"/>
            <w:tcBorders>
              <w:top w:val="single" w:sz="18" w:space="0" w:color="auto"/>
              <w:left w:val="single" w:sz="4" w:space="0" w:color="auto"/>
              <w:bottom w:val="single" w:sz="4" w:space="0" w:color="auto"/>
              <w:right w:val="single" w:sz="4" w:space="0" w:color="auto"/>
            </w:tcBorders>
            <w:noWrap/>
            <w:vAlign w:val="center"/>
            <w:hideMark/>
          </w:tcPr>
          <w:p w:rsidR="004C1865" w:rsidRPr="00192924" w:rsidRDefault="004C1865">
            <w:pPr>
              <w:rPr>
                <w:sz w:val="22"/>
                <w:szCs w:val="22"/>
              </w:rPr>
            </w:pPr>
            <w:r w:rsidRPr="00192924">
              <w:t> </w:t>
            </w:r>
          </w:p>
        </w:tc>
        <w:tc>
          <w:tcPr>
            <w:tcW w:w="4140" w:type="dxa"/>
            <w:gridSpan w:val="2"/>
            <w:tcBorders>
              <w:top w:val="single" w:sz="18" w:space="0" w:color="auto"/>
              <w:left w:val="nil"/>
              <w:bottom w:val="single" w:sz="4" w:space="0" w:color="auto"/>
              <w:right w:val="single" w:sz="4" w:space="0" w:color="auto"/>
            </w:tcBorders>
            <w:noWrap/>
            <w:vAlign w:val="center"/>
            <w:hideMark/>
          </w:tcPr>
          <w:p w:rsidR="004C1865" w:rsidRPr="00192924" w:rsidRDefault="004C1865">
            <w:pPr>
              <w:jc w:val="center"/>
              <w:rPr>
                <w:b/>
                <w:bCs/>
                <w:sz w:val="22"/>
                <w:szCs w:val="22"/>
              </w:rPr>
            </w:pPr>
            <w:r w:rsidRPr="00192924">
              <w:rPr>
                <w:b/>
                <w:bCs/>
              </w:rPr>
              <w:t xml:space="preserve"> [zł za kg] / [zł za szt.]</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buraki ćwikłowe</w:t>
            </w:r>
          </w:p>
        </w:tc>
        <w:tc>
          <w:tcPr>
            <w:tcW w:w="2040" w:type="dxa"/>
            <w:tcBorders>
              <w:top w:val="nil"/>
              <w:left w:val="nil"/>
              <w:bottom w:val="single" w:sz="4" w:space="0" w:color="auto"/>
              <w:right w:val="single" w:sz="4" w:space="0" w:color="auto"/>
            </w:tcBorders>
            <w:noWrap/>
            <w:vAlign w:val="center"/>
            <w:hideMark/>
          </w:tcPr>
          <w:p w:rsidR="004C1865" w:rsidRPr="00192924" w:rsidRDefault="004C1865" w:rsidP="00900879">
            <w:pPr>
              <w:jc w:val="center"/>
              <w:rPr>
                <w:sz w:val="20"/>
                <w:szCs w:val="20"/>
              </w:rPr>
            </w:pPr>
            <w:r w:rsidRPr="00192924">
              <w:rPr>
                <w:sz w:val="20"/>
                <w:szCs w:val="20"/>
              </w:rPr>
              <w:t>0,40-1,</w:t>
            </w:r>
            <w:r w:rsidR="00900879" w:rsidRPr="00192924">
              <w:rPr>
                <w:sz w:val="20"/>
                <w:szCs w:val="20"/>
              </w:rPr>
              <w:t>20</w:t>
            </w:r>
          </w:p>
        </w:tc>
        <w:tc>
          <w:tcPr>
            <w:tcW w:w="2100" w:type="dxa"/>
            <w:tcBorders>
              <w:top w:val="nil"/>
              <w:left w:val="nil"/>
              <w:bottom w:val="single" w:sz="4" w:space="0" w:color="auto"/>
              <w:right w:val="single" w:sz="4" w:space="0" w:color="auto"/>
            </w:tcBorders>
            <w:noWrap/>
            <w:vAlign w:val="center"/>
            <w:hideMark/>
          </w:tcPr>
          <w:p w:rsidR="004C1865" w:rsidRPr="00192924" w:rsidRDefault="004C1865" w:rsidP="008B54DE">
            <w:pPr>
              <w:jc w:val="center"/>
              <w:rPr>
                <w:sz w:val="20"/>
                <w:szCs w:val="20"/>
              </w:rPr>
            </w:pPr>
            <w:r w:rsidRPr="00192924">
              <w:rPr>
                <w:sz w:val="20"/>
                <w:szCs w:val="20"/>
              </w:rPr>
              <w:t>0,30-</w:t>
            </w:r>
            <w:r w:rsidR="008B54DE" w:rsidRPr="00192924">
              <w:rPr>
                <w:sz w:val="20"/>
                <w:szCs w:val="20"/>
              </w:rPr>
              <w:t>1</w:t>
            </w:r>
            <w:r w:rsidRPr="00192924">
              <w:rPr>
                <w:sz w:val="20"/>
                <w:szCs w:val="20"/>
              </w:rPr>
              <w:t>,</w:t>
            </w:r>
            <w:r w:rsidR="008B54DE" w:rsidRPr="00192924">
              <w:rPr>
                <w:sz w:val="20"/>
                <w:szCs w:val="20"/>
              </w:rPr>
              <w:t>5</w:t>
            </w:r>
            <w:r w:rsidRPr="00192924">
              <w:rPr>
                <w:sz w:val="20"/>
                <w:szCs w:val="20"/>
              </w:rPr>
              <w:t>0</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cebula</w:t>
            </w:r>
          </w:p>
        </w:tc>
        <w:tc>
          <w:tcPr>
            <w:tcW w:w="2040" w:type="dxa"/>
            <w:tcBorders>
              <w:top w:val="nil"/>
              <w:left w:val="nil"/>
              <w:bottom w:val="single" w:sz="4" w:space="0" w:color="auto"/>
              <w:right w:val="single" w:sz="4" w:space="0" w:color="auto"/>
            </w:tcBorders>
            <w:noWrap/>
            <w:vAlign w:val="center"/>
            <w:hideMark/>
          </w:tcPr>
          <w:p w:rsidR="004C1865" w:rsidRPr="00192924" w:rsidRDefault="004C1865" w:rsidP="00900879">
            <w:pPr>
              <w:jc w:val="center"/>
              <w:rPr>
                <w:sz w:val="20"/>
                <w:szCs w:val="20"/>
              </w:rPr>
            </w:pPr>
            <w:r w:rsidRPr="00192924">
              <w:rPr>
                <w:sz w:val="20"/>
                <w:szCs w:val="20"/>
              </w:rPr>
              <w:t>0,</w:t>
            </w:r>
            <w:r w:rsidR="00900879" w:rsidRPr="00192924">
              <w:rPr>
                <w:sz w:val="20"/>
                <w:szCs w:val="20"/>
              </w:rPr>
              <w:t>40</w:t>
            </w:r>
            <w:r w:rsidRPr="00192924">
              <w:rPr>
                <w:sz w:val="20"/>
                <w:szCs w:val="20"/>
              </w:rPr>
              <w:t>-1,80</w:t>
            </w:r>
          </w:p>
        </w:tc>
        <w:tc>
          <w:tcPr>
            <w:tcW w:w="2100" w:type="dxa"/>
            <w:tcBorders>
              <w:top w:val="nil"/>
              <w:left w:val="nil"/>
              <w:bottom w:val="single" w:sz="4" w:space="0" w:color="auto"/>
              <w:right w:val="single" w:sz="4" w:space="0" w:color="auto"/>
            </w:tcBorders>
            <w:noWrap/>
            <w:vAlign w:val="center"/>
            <w:hideMark/>
          </w:tcPr>
          <w:p w:rsidR="004C1865" w:rsidRPr="00192924" w:rsidRDefault="004C1865" w:rsidP="008B54DE">
            <w:pPr>
              <w:jc w:val="center"/>
              <w:rPr>
                <w:sz w:val="20"/>
                <w:szCs w:val="20"/>
              </w:rPr>
            </w:pPr>
            <w:r w:rsidRPr="00192924">
              <w:rPr>
                <w:sz w:val="20"/>
                <w:szCs w:val="20"/>
              </w:rPr>
              <w:t>0,</w:t>
            </w:r>
            <w:r w:rsidR="008B54DE" w:rsidRPr="00192924">
              <w:rPr>
                <w:sz w:val="20"/>
                <w:szCs w:val="20"/>
              </w:rPr>
              <w:t>3</w:t>
            </w:r>
            <w:r w:rsidRPr="00192924">
              <w:rPr>
                <w:sz w:val="20"/>
                <w:szCs w:val="20"/>
              </w:rPr>
              <w:t>0-</w:t>
            </w:r>
            <w:r w:rsidR="008B54DE" w:rsidRPr="00192924">
              <w:rPr>
                <w:sz w:val="20"/>
                <w:szCs w:val="20"/>
              </w:rPr>
              <w:t>1,70</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kalafior</w:t>
            </w:r>
          </w:p>
        </w:tc>
        <w:tc>
          <w:tcPr>
            <w:tcW w:w="2040" w:type="dxa"/>
            <w:tcBorders>
              <w:top w:val="nil"/>
              <w:left w:val="nil"/>
              <w:bottom w:val="single" w:sz="4" w:space="0" w:color="auto"/>
              <w:right w:val="single" w:sz="4" w:space="0" w:color="auto"/>
            </w:tcBorders>
            <w:noWrap/>
            <w:vAlign w:val="center"/>
            <w:hideMark/>
          </w:tcPr>
          <w:p w:rsidR="004C1865" w:rsidRPr="00192924" w:rsidRDefault="00900879">
            <w:pPr>
              <w:jc w:val="center"/>
              <w:rPr>
                <w:sz w:val="20"/>
                <w:szCs w:val="20"/>
              </w:rPr>
            </w:pPr>
            <w:r w:rsidRPr="00192924">
              <w:rPr>
                <w:sz w:val="20"/>
                <w:szCs w:val="20"/>
              </w:rPr>
              <w:t>1,00 – 3,50</w:t>
            </w:r>
          </w:p>
        </w:tc>
        <w:tc>
          <w:tcPr>
            <w:tcW w:w="2100" w:type="dxa"/>
            <w:tcBorders>
              <w:top w:val="nil"/>
              <w:left w:val="nil"/>
              <w:bottom w:val="single" w:sz="4" w:space="0" w:color="auto"/>
              <w:right w:val="single" w:sz="4" w:space="0" w:color="auto"/>
            </w:tcBorders>
            <w:noWrap/>
            <w:vAlign w:val="center"/>
            <w:hideMark/>
          </w:tcPr>
          <w:p w:rsidR="004C1865" w:rsidRPr="00192924" w:rsidRDefault="004C1865" w:rsidP="00CA0E8D">
            <w:pPr>
              <w:jc w:val="center"/>
              <w:rPr>
                <w:sz w:val="20"/>
                <w:szCs w:val="20"/>
              </w:rPr>
            </w:pPr>
            <w:r w:rsidRPr="00192924">
              <w:rPr>
                <w:sz w:val="20"/>
                <w:szCs w:val="20"/>
              </w:rPr>
              <w:t>1,00-3,</w:t>
            </w:r>
            <w:r w:rsidR="00CA0E8D" w:rsidRPr="00192924">
              <w:rPr>
                <w:sz w:val="20"/>
                <w:szCs w:val="20"/>
              </w:rPr>
              <w:t>5</w:t>
            </w:r>
            <w:r w:rsidRPr="00192924">
              <w:rPr>
                <w:sz w:val="20"/>
                <w:szCs w:val="20"/>
              </w:rPr>
              <w:t>0</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kapusta biała</w:t>
            </w:r>
          </w:p>
        </w:tc>
        <w:tc>
          <w:tcPr>
            <w:tcW w:w="2040" w:type="dxa"/>
            <w:tcBorders>
              <w:top w:val="nil"/>
              <w:left w:val="nil"/>
              <w:bottom w:val="single" w:sz="4" w:space="0" w:color="auto"/>
              <w:right w:val="single" w:sz="4" w:space="0" w:color="auto"/>
            </w:tcBorders>
            <w:noWrap/>
            <w:vAlign w:val="center"/>
            <w:hideMark/>
          </w:tcPr>
          <w:p w:rsidR="004C1865" w:rsidRPr="00192924" w:rsidRDefault="004C1865" w:rsidP="00900879">
            <w:pPr>
              <w:jc w:val="center"/>
              <w:rPr>
                <w:sz w:val="20"/>
                <w:szCs w:val="20"/>
              </w:rPr>
            </w:pPr>
            <w:r w:rsidRPr="00192924">
              <w:rPr>
                <w:sz w:val="20"/>
                <w:szCs w:val="20"/>
              </w:rPr>
              <w:t>0,</w:t>
            </w:r>
            <w:r w:rsidR="00900879" w:rsidRPr="00192924">
              <w:rPr>
                <w:sz w:val="20"/>
                <w:szCs w:val="20"/>
              </w:rPr>
              <w:t>3</w:t>
            </w:r>
            <w:r w:rsidRPr="00192924">
              <w:rPr>
                <w:sz w:val="20"/>
                <w:szCs w:val="20"/>
              </w:rPr>
              <w:t>0-0,60</w:t>
            </w:r>
          </w:p>
        </w:tc>
        <w:tc>
          <w:tcPr>
            <w:tcW w:w="2100" w:type="dxa"/>
            <w:tcBorders>
              <w:top w:val="nil"/>
              <w:left w:val="nil"/>
              <w:bottom w:val="single" w:sz="4" w:space="0" w:color="auto"/>
              <w:right w:val="single" w:sz="4" w:space="0" w:color="auto"/>
            </w:tcBorders>
            <w:noWrap/>
            <w:vAlign w:val="center"/>
            <w:hideMark/>
          </w:tcPr>
          <w:p w:rsidR="004C1865" w:rsidRPr="00192924" w:rsidRDefault="00CA0E8D">
            <w:pPr>
              <w:jc w:val="center"/>
              <w:rPr>
                <w:sz w:val="20"/>
                <w:szCs w:val="20"/>
              </w:rPr>
            </w:pPr>
            <w:r w:rsidRPr="00192924">
              <w:rPr>
                <w:sz w:val="20"/>
                <w:szCs w:val="20"/>
              </w:rPr>
              <w:t>1,50 – 3,00</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marchew</w:t>
            </w:r>
          </w:p>
        </w:tc>
        <w:tc>
          <w:tcPr>
            <w:tcW w:w="2040" w:type="dxa"/>
            <w:tcBorders>
              <w:top w:val="nil"/>
              <w:left w:val="nil"/>
              <w:bottom w:val="single" w:sz="4" w:space="0" w:color="auto"/>
              <w:right w:val="single" w:sz="4" w:space="0" w:color="auto"/>
            </w:tcBorders>
            <w:noWrap/>
            <w:vAlign w:val="center"/>
            <w:hideMark/>
          </w:tcPr>
          <w:p w:rsidR="004C1865" w:rsidRPr="00192924" w:rsidRDefault="00900879">
            <w:pPr>
              <w:jc w:val="center"/>
              <w:rPr>
                <w:sz w:val="20"/>
                <w:szCs w:val="20"/>
              </w:rPr>
            </w:pPr>
            <w:r w:rsidRPr="00192924">
              <w:rPr>
                <w:sz w:val="20"/>
                <w:szCs w:val="20"/>
              </w:rPr>
              <w:t>0,50- 2,65</w:t>
            </w:r>
          </w:p>
        </w:tc>
        <w:tc>
          <w:tcPr>
            <w:tcW w:w="2100" w:type="dxa"/>
            <w:tcBorders>
              <w:top w:val="nil"/>
              <w:left w:val="nil"/>
              <w:bottom w:val="single" w:sz="4" w:space="0" w:color="auto"/>
              <w:right w:val="single" w:sz="4" w:space="0" w:color="auto"/>
            </w:tcBorders>
            <w:noWrap/>
            <w:vAlign w:val="center"/>
            <w:hideMark/>
          </w:tcPr>
          <w:p w:rsidR="004C1865" w:rsidRPr="00192924" w:rsidRDefault="004C1865" w:rsidP="00CA0E8D">
            <w:pPr>
              <w:jc w:val="center"/>
              <w:rPr>
                <w:sz w:val="20"/>
                <w:szCs w:val="20"/>
              </w:rPr>
            </w:pPr>
            <w:r w:rsidRPr="00192924">
              <w:rPr>
                <w:sz w:val="20"/>
                <w:szCs w:val="20"/>
              </w:rPr>
              <w:t>0,</w:t>
            </w:r>
            <w:r w:rsidR="00CA0E8D" w:rsidRPr="00192924">
              <w:rPr>
                <w:sz w:val="20"/>
                <w:szCs w:val="20"/>
              </w:rPr>
              <w:t>4</w:t>
            </w:r>
            <w:r w:rsidRPr="00192924">
              <w:rPr>
                <w:sz w:val="20"/>
                <w:szCs w:val="20"/>
              </w:rPr>
              <w:t>0-</w:t>
            </w:r>
            <w:r w:rsidR="00CA0E8D" w:rsidRPr="00192924">
              <w:rPr>
                <w:sz w:val="20"/>
                <w:szCs w:val="20"/>
              </w:rPr>
              <w:t>2</w:t>
            </w:r>
            <w:r w:rsidRPr="00192924">
              <w:rPr>
                <w:sz w:val="20"/>
                <w:szCs w:val="20"/>
              </w:rPr>
              <w:t>,</w:t>
            </w:r>
            <w:r w:rsidR="00CA0E8D" w:rsidRPr="00192924">
              <w:rPr>
                <w:sz w:val="20"/>
                <w:szCs w:val="20"/>
              </w:rPr>
              <w:t>5</w:t>
            </w:r>
            <w:r w:rsidRPr="00192924">
              <w:rPr>
                <w:sz w:val="20"/>
                <w:szCs w:val="20"/>
              </w:rPr>
              <w:t>0</w:t>
            </w:r>
          </w:p>
        </w:tc>
      </w:tr>
      <w:tr w:rsidR="004C1865" w:rsidRPr="00192924" w:rsidTr="004C1865">
        <w:trPr>
          <w:trHeight w:val="300"/>
        </w:trPr>
        <w:tc>
          <w:tcPr>
            <w:tcW w:w="1820" w:type="dxa"/>
            <w:tcBorders>
              <w:top w:val="nil"/>
              <w:left w:val="single" w:sz="4" w:space="0" w:color="auto"/>
              <w:bottom w:val="nil"/>
              <w:right w:val="single" w:sz="4" w:space="0" w:color="auto"/>
            </w:tcBorders>
            <w:noWrap/>
            <w:vAlign w:val="center"/>
            <w:hideMark/>
          </w:tcPr>
          <w:p w:rsidR="004C1865" w:rsidRPr="00192924" w:rsidRDefault="00900879" w:rsidP="00CA0E8D">
            <w:pPr>
              <w:rPr>
                <w:sz w:val="20"/>
                <w:szCs w:val="20"/>
              </w:rPr>
            </w:pPr>
            <w:r w:rsidRPr="00192924">
              <w:rPr>
                <w:sz w:val="20"/>
                <w:szCs w:val="20"/>
              </w:rPr>
              <w:t>O</w:t>
            </w:r>
            <w:r w:rsidR="004C1865" w:rsidRPr="00192924">
              <w:rPr>
                <w:sz w:val="20"/>
                <w:szCs w:val="20"/>
              </w:rPr>
              <w:t>górek</w:t>
            </w:r>
            <w:r w:rsidRPr="00192924">
              <w:rPr>
                <w:sz w:val="20"/>
                <w:szCs w:val="20"/>
              </w:rPr>
              <w:t xml:space="preserve"> </w:t>
            </w:r>
          </w:p>
        </w:tc>
        <w:tc>
          <w:tcPr>
            <w:tcW w:w="2040" w:type="dxa"/>
            <w:tcBorders>
              <w:top w:val="nil"/>
              <w:left w:val="nil"/>
              <w:bottom w:val="single" w:sz="4" w:space="0" w:color="auto"/>
              <w:right w:val="single" w:sz="4" w:space="0" w:color="auto"/>
            </w:tcBorders>
            <w:noWrap/>
            <w:vAlign w:val="center"/>
            <w:hideMark/>
          </w:tcPr>
          <w:p w:rsidR="004C1865" w:rsidRPr="00192924" w:rsidRDefault="00900879">
            <w:pPr>
              <w:jc w:val="center"/>
              <w:rPr>
                <w:sz w:val="20"/>
                <w:szCs w:val="20"/>
              </w:rPr>
            </w:pPr>
            <w:r w:rsidRPr="00192924">
              <w:rPr>
                <w:sz w:val="20"/>
                <w:szCs w:val="20"/>
              </w:rPr>
              <w:t>1,00 – 3,30</w:t>
            </w:r>
          </w:p>
        </w:tc>
        <w:tc>
          <w:tcPr>
            <w:tcW w:w="2100" w:type="dxa"/>
            <w:tcBorders>
              <w:top w:val="nil"/>
              <w:left w:val="nil"/>
              <w:bottom w:val="nil"/>
              <w:right w:val="single" w:sz="4" w:space="0" w:color="auto"/>
            </w:tcBorders>
            <w:noWrap/>
            <w:vAlign w:val="center"/>
            <w:hideMark/>
          </w:tcPr>
          <w:p w:rsidR="004C1865" w:rsidRPr="00192924" w:rsidRDefault="00CA0E8D" w:rsidP="00CA0E8D">
            <w:pPr>
              <w:jc w:val="center"/>
              <w:rPr>
                <w:sz w:val="20"/>
                <w:szCs w:val="20"/>
              </w:rPr>
            </w:pPr>
            <w:r w:rsidRPr="00192924">
              <w:rPr>
                <w:sz w:val="20"/>
                <w:szCs w:val="20"/>
              </w:rPr>
              <w:t>1</w:t>
            </w:r>
            <w:r w:rsidR="004C1865" w:rsidRPr="00192924">
              <w:rPr>
                <w:sz w:val="20"/>
                <w:szCs w:val="20"/>
              </w:rPr>
              <w:t>,</w:t>
            </w:r>
            <w:r w:rsidRPr="00192924">
              <w:rPr>
                <w:sz w:val="20"/>
                <w:szCs w:val="20"/>
              </w:rPr>
              <w:t>5</w:t>
            </w:r>
            <w:r w:rsidR="004C1865" w:rsidRPr="00192924">
              <w:rPr>
                <w:sz w:val="20"/>
                <w:szCs w:val="20"/>
              </w:rPr>
              <w:t>0-</w:t>
            </w:r>
            <w:r w:rsidRPr="00192924">
              <w:rPr>
                <w:sz w:val="20"/>
                <w:szCs w:val="20"/>
              </w:rPr>
              <w:t>3</w:t>
            </w:r>
            <w:r w:rsidR="004C1865" w:rsidRPr="00192924">
              <w:rPr>
                <w:sz w:val="20"/>
                <w:szCs w:val="20"/>
              </w:rPr>
              <w:t>,</w:t>
            </w:r>
            <w:r w:rsidRPr="00192924">
              <w:rPr>
                <w:sz w:val="20"/>
                <w:szCs w:val="20"/>
              </w:rPr>
              <w:t>5</w:t>
            </w:r>
            <w:r w:rsidR="004C1865" w:rsidRPr="00192924">
              <w:rPr>
                <w:sz w:val="20"/>
                <w:szCs w:val="20"/>
              </w:rPr>
              <w:t>0</w:t>
            </w:r>
          </w:p>
        </w:tc>
      </w:tr>
      <w:tr w:rsidR="004C1865" w:rsidRPr="00192924" w:rsidTr="004C1865">
        <w:trPr>
          <w:trHeight w:val="300"/>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pieczarki</w:t>
            </w:r>
          </w:p>
        </w:tc>
        <w:tc>
          <w:tcPr>
            <w:tcW w:w="2040" w:type="dxa"/>
            <w:tcBorders>
              <w:top w:val="nil"/>
              <w:left w:val="nil"/>
              <w:bottom w:val="single" w:sz="4" w:space="0" w:color="auto"/>
              <w:right w:val="single" w:sz="4" w:space="0" w:color="auto"/>
            </w:tcBorders>
            <w:noWrap/>
            <w:vAlign w:val="center"/>
            <w:hideMark/>
          </w:tcPr>
          <w:p w:rsidR="004C1865" w:rsidRPr="00192924" w:rsidRDefault="004C1865">
            <w:pPr>
              <w:jc w:val="center"/>
              <w:rPr>
                <w:sz w:val="20"/>
                <w:szCs w:val="20"/>
              </w:rPr>
            </w:pPr>
            <w:r w:rsidRPr="00192924">
              <w:rPr>
                <w:sz w:val="20"/>
                <w:szCs w:val="20"/>
              </w:rPr>
              <w:t>4,50-7,50</w:t>
            </w:r>
          </w:p>
        </w:tc>
        <w:tc>
          <w:tcPr>
            <w:tcW w:w="2100" w:type="dxa"/>
            <w:tcBorders>
              <w:top w:val="single" w:sz="4" w:space="0" w:color="auto"/>
              <w:left w:val="nil"/>
              <w:bottom w:val="single" w:sz="4" w:space="0" w:color="auto"/>
              <w:right w:val="single" w:sz="4" w:space="0" w:color="auto"/>
            </w:tcBorders>
            <w:noWrap/>
            <w:vAlign w:val="center"/>
            <w:hideMark/>
          </w:tcPr>
          <w:p w:rsidR="004C1865" w:rsidRPr="00192924" w:rsidRDefault="004C1865">
            <w:pPr>
              <w:jc w:val="center"/>
              <w:rPr>
                <w:sz w:val="20"/>
                <w:szCs w:val="20"/>
              </w:rPr>
            </w:pPr>
            <w:r w:rsidRPr="00192924">
              <w:rPr>
                <w:sz w:val="20"/>
                <w:szCs w:val="20"/>
              </w:rPr>
              <w:t>5,50-8,00</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900879">
            <w:pPr>
              <w:rPr>
                <w:sz w:val="20"/>
                <w:szCs w:val="20"/>
              </w:rPr>
            </w:pPr>
            <w:r w:rsidRPr="00192924">
              <w:rPr>
                <w:sz w:val="20"/>
                <w:szCs w:val="20"/>
              </w:rPr>
              <w:t>P</w:t>
            </w:r>
            <w:r w:rsidR="004C1865" w:rsidRPr="00192924">
              <w:rPr>
                <w:sz w:val="20"/>
                <w:szCs w:val="20"/>
              </w:rPr>
              <w:t>ietruszka</w:t>
            </w:r>
            <w:r w:rsidRPr="00192924">
              <w:rPr>
                <w:sz w:val="20"/>
                <w:szCs w:val="20"/>
              </w:rPr>
              <w:t xml:space="preserve"> korzeń</w:t>
            </w:r>
          </w:p>
        </w:tc>
        <w:tc>
          <w:tcPr>
            <w:tcW w:w="2040" w:type="dxa"/>
            <w:tcBorders>
              <w:top w:val="nil"/>
              <w:left w:val="nil"/>
              <w:bottom w:val="single" w:sz="4" w:space="0" w:color="auto"/>
              <w:right w:val="single" w:sz="4" w:space="0" w:color="auto"/>
            </w:tcBorders>
            <w:noWrap/>
            <w:vAlign w:val="center"/>
            <w:hideMark/>
          </w:tcPr>
          <w:p w:rsidR="004C1865" w:rsidRPr="00192924" w:rsidRDefault="00900879">
            <w:pPr>
              <w:jc w:val="center"/>
              <w:rPr>
                <w:sz w:val="20"/>
                <w:szCs w:val="20"/>
              </w:rPr>
            </w:pPr>
            <w:r w:rsidRPr="00192924">
              <w:rPr>
                <w:sz w:val="20"/>
                <w:szCs w:val="20"/>
              </w:rPr>
              <w:t>1,20 – 5,00</w:t>
            </w:r>
          </w:p>
        </w:tc>
        <w:tc>
          <w:tcPr>
            <w:tcW w:w="2100" w:type="dxa"/>
            <w:tcBorders>
              <w:top w:val="nil"/>
              <w:left w:val="nil"/>
              <w:bottom w:val="single" w:sz="4" w:space="0" w:color="auto"/>
              <w:right w:val="single" w:sz="4" w:space="0" w:color="auto"/>
            </w:tcBorders>
            <w:noWrap/>
            <w:vAlign w:val="center"/>
            <w:hideMark/>
          </w:tcPr>
          <w:p w:rsidR="004C1865" w:rsidRPr="00192924" w:rsidRDefault="00CA0E8D" w:rsidP="00CA0E8D">
            <w:pPr>
              <w:jc w:val="center"/>
              <w:rPr>
                <w:sz w:val="20"/>
                <w:szCs w:val="20"/>
              </w:rPr>
            </w:pPr>
            <w:r w:rsidRPr="00192924">
              <w:rPr>
                <w:sz w:val="20"/>
                <w:szCs w:val="20"/>
              </w:rPr>
              <w:t>1,3</w:t>
            </w:r>
            <w:r w:rsidR="004C1865" w:rsidRPr="00192924">
              <w:rPr>
                <w:sz w:val="20"/>
                <w:szCs w:val="20"/>
              </w:rPr>
              <w:t>0-</w:t>
            </w:r>
            <w:r w:rsidRPr="00192924">
              <w:rPr>
                <w:sz w:val="20"/>
                <w:szCs w:val="20"/>
              </w:rPr>
              <w:t>4</w:t>
            </w:r>
            <w:r w:rsidR="004C1865" w:rsidRPr="00192924">
              <w:rPr>
                <w:sz w:val="20"/>
                <w:szCs w:val="20"/>
              </w:rPr>
              <w:t>,00</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2"/>
                <w:szCs w:val="22"/>
              </w:rPr>
            </w:pPr>
            <w:r w:rsidRPr="00192924">
              <w:rPr>
                <w:sz w:val="20"/>
              </w:rPr>
              <w:t>pomidor</w:t>
            </w:r>
          </w:p>
        </w:tc>
        <w:tc>
          <w:tcPr>
            <w:tcW w:w="2040" w:type="dxa"/>
            <w:tcBorders>
              <w:top w:val="nil"/>
              <w:left w:val="nil"/>
              <w:bottom w:val="single" w:sz="4" w:space="0" w:color="auto"/>
              <w:right w:val="single" w:sz="4" w:space="0" w:color="auto"/>
            </w:tcBorders>
            <w:noWrap/>
            <w:vAlign w:val="center"/>
            <w:hideMark/>
          </w:tcPr>
          <w:p w:rsidR="004C1865" w:rsidRPr="00192924" w:rsidRDefault="004C1865" w:rsidP="00900879">
            <w:pPr>
              <w:jc w:val="center"/>
              <w:rPr>
                <w:sz w:val="20"/>
                <w:szCs w:val="22"/>
              </w:rPr>
            </w:pPr>
            <w:r w:rsidRPr="00192924">
              <w:rPr>
                <w:sz w:val="20"/>
              </w:rPr>
              <w:t>1,</w:t>
            </w:r>
            <w:r w:rsidR="00900879" w:rsidRPr="00192924">
              <w:rPr>
                <w:sz w:val="20"/>
              </w:rPr>
              <w:t>65 – 3,17</w:t>
            </w:r>
          </w:p>
        </w:tc>
        <w:tc>
          <w:tcPr>
            <w:tcW w:w="2100" w:type="dxa"/>
            <w:tcBorders>
              <w:top w:val="nil"/>
              <w:left w:val="nil"/>
              <w:bottom w:val="single" w:sz="4" w:space="0" w:color="auto"/>
              <w:right w:val="single" w:sz="4" w:space="0" w:color="auto"/>
            </w:tcBorders>
            <w:noWrap/>
            <w:vAlign w:val="center"/>
            <w:hideMark/>
          </w:tcPr>
          <w:p w:rsidR="004C1865" w:rsidRPr="00192924" w:rsidRDefault="00CA0E8D" w:rsidP="00CA0E8D">
            <w:pPr>
              <w:jc w:val="center"/>
              <w:rPr>
                <w:sz w:val="20"/>
                <w:szCs w:val="22"/>
              </w:rPr>
            </w:pPr>
            <w:r w:rsidRPr="00192924">
              <w:rPr>
                <w:sz w:val="20"/>
              </w:rPr>
              <w:t>1,5</w:t>
            </w:r>
            <w:r w:rsidR="004C1865" w:rsidRPr="00192924">
              <w:rPr>
                <w:sz w:val="20"/>
              </w:rPr>
              <w:t>0-</w:t>
            </w:r>
            <w:r w:rsidRPr="00192924">
              <w:rPr>
                <w:sz w:val="20"/>
              </w:rPr>
              <w:t>4</w:t>
            </w:r>
            <w:r w:rsidR="004C1865" w:rsidRPr="00192924">
              <w:rPr>
                <w:sz w:val="20"/>
              </w:rPr>
              <w:t>,00</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rzodkiewka</w:t>
            </w:r>
          </w:p>
        </w:tc>
        <w:tc>
          <w:tcPr>
            <w:tcW w:w="2040" w:type="dxa"/>
            <w:tcBorders>
              <w:top w:val="nil"/>
              <w:left w:val="nil"/>
              <w:bottom w:val="single" w:sz="4" w:space="0" w:color="auto"/>
              <w:right w:val="single" w:sz="4" w:space="0" w:color="auto"/>
            </w:tcBorders>
            <w:noWrap/>
            <w:vAlign w:val="center"/>
            <w:hideMark/>
          </w:tcPr>
          <w:p w:rsidR="004C1865" w:rsidRPr="00192924" w:rsidRDefault="004C1865" w:rsidP="00900879">
            <w:pPr>
              <w:jc w:val="center"/>
              <w:rPr>
                <w:sz w:val="20"/>
                <w:szCs w:val="20"/>
              </w:rPr>
            </w:pPr>
            <w:r w:rsidRPr="00192924">
              <w:rPr>
                <w:sz w:val="20"/>
                <w:szCs w:val="20"/>
              </w:rPr>
              <w:t>0,</w:t>
            </w:r>
            <w:r w:rsidR="00900879" w:rsidRPr="00192924">
              <w:rPr>
                <w:sz w:val="20"/>
                <w:szCs w:val="20"/>
              </w:rPr>
              <w:t>6</w:t>
            </w:r>
            <w:r w:rsidRPr="00192924">
              <w:rPr>
                <w:sz w:val="20"/>
                <w:szCs w:val="20"/>
              </w:rPr>
              <w:t>0-1,</w:t>
            </w:r>
            <w:r w:rsidR="00900879" w:rsidRPr="00192924">
              <w:rPr>
                <w:sz w:val="20"/>
                <w:szCs w:val="20"/>
              </w:rPr>
              <w:t>4</w:t>
            </w:r>
            <w:r w:rsidRPr="00192924">
              <w:rPr>
                <w:sz w:val="20"/>
                <w:szCs w:val="20"/>
              </w:rPr>
              <w:t>0</w:t>
            </w:r>
          </w:p>
        </w:tc>
        <w:tc>
          <w:tcPr>
            <w:tcW w:w="2100" w:type="dxa"/>
            <w:tcBorders>
              <w:top w:val="nil"/>
              <w:left w:val="nil"/>
              <w:bottom w:val="single" w:sz="4" w:space="0" w:color="auto"/>
              <w:right w:val="single" w:sz="4" w:space="0" w:color="auto"/>
            </w:tcBorders>
            <w:noWrap/>
            <w:vAlign w:val="center"/>
            <w:hideMark/>
          </w:tcPr>
          <w:p w:rsidR="004C1865" w:rsidRPr="00192924" w:rsidRDefault="004C1865" w:rsidP="003F6266">
            <w:pPr>
              <w:jc w:val="center"/>
              <w:rPr>
                <w:sz w:val="20"/>
                <w:szCs w:val="20"/>
              </w:rPr>
            </w:pPr>
            <w:r w:rsidRPr="00192924">
              <w:rPr>
                <w:sz w:val="20"/>
                <w:szCs w:val="20"/>
              </w:rPr>
              <w:t>0,</w:t>
            </w:r>
            <w:r w:rsidR="00CA0E8D" w:rsidRPr="00192924">
              <w:rPr>
                <w:sz w:val="20"/>
                <w:szCs w:val="20"/>
              </w:rPr>
              <w:t>6</w:t>
            </w:r>
            <w:r w:rsidRPr="00192924">
              <w:rPr>
                <w:sz w:val="20"/>
                <w:szCs w:val="20"/>
              </w:rPr>
              <w:t>5-</w:t>
            </w:r>
            <w:r w:rsidR="003F6266" w:rsidRPr="00192924">
              <w:rPr>
                <w:sz w:val="20"/>
                <w:szCs w:val="20"/>
              </w:rPr>
              <w:t>2</w:t>
            </w:r>
            <w:r w:rsidR="00CA0E8D" w:rsidRPr="00192924">
              <w:rPr>
                <w:sz w:val="20"/>
                <w:szCs w:val="20"/>
              </w:rPr>
              <w:t>,50</w:t>
            </w:r>
          </w:p>
        </w:tc>
      </w:tr>
      <w:tr w:rsidR="004C1865" w:rsidRPr="00192924" w:rsidTr="004C1865">
        <w:trPr>
          <w:trHeight w:val="300"/>
        </w:trPr>
        <w:tc>
          <w:tcPr>
            <w:tcW w:w="1820" w:type="dxa"/>
            <w:tcBorders>
              <w:top w:val="nil"/>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seler</w:t>
            </w:r>
          </w:p>
        </w:tc>
        <w:tc>
          <w:tcPr>
            <w:tcW w:w="2040" w:type="dxa"/>
            <w:tcBorders>
              <w:top w:val="nil"/>
              <w:left w:val="nil"/>
              <w:bottom w:val="single" w:sz="4" w:space="0" w:color="auto"/>
              <w:right w:val="single" w:sz="4" w:space="0" w:color="auto"/>
            </w:tcBorders>
            <w:noWrap/>
            <w:vAlign w:val="center"/>
            <w:hideMark/>
          </w:tcPr>
          <w:p w:rsidR="004C1865" w:rsidRPr="00192924" w:rsidRDefault="004C1865" w:rsidP="008B54DE">
            <w:pPr>
              <w:jc w:val="center"/>
              <w:rPr>
                <w:sz w:val="20"/>
                <w:szCs w:val="20"/>
              </w:rPr>
            </w:pPr>
            <w:r w:rsidRPr="00192924">
              <w:rPr>
                <w:sz w:val="20"/>
                <w:szCs w:val="20"/>
              </w:rPr>
              <w:t>1,20-</w:t>
            </w:r>
            <w:r w:rsidR="008B54DE" w:rsidRPr="00192924">
              <w:rPr>
                <w:sz w:val="20"/>
                <w:szCs w:val="20"/>
              </w:rPr>
              <w:t>3</w:t>
            </w:r>
            <w:r w:rsidRPr="00192924">
              <w:rPr>
                <w:sz w:val="20"/>
                <w:szCs w:val="20"/>
              </w:rPr>
              <w:t>,00</w:t>
            </w:r>
          </w:p>
        </w:tc>
        <w:tc>
          <w:tcPr>
            <w:tcW w:w="2100" w:type="dxa"/>
            <w:tcBorders>
              <w:top w:val="nil"/>
              <w:left w:val="nil"/>
              <w:bottom w:val="single" w:sz="4" w:space="0" w:color="auto"/>
              <w:right w:val="single" w:sz="4" w:space="0" w:color="auto"/>
            </w:tcBorders>
            <w:noWrap/>
            <w:vAlign w:val="center"/>
            <w:hideMark/>
          </w:tcPr>
          <w:p w:rsidR="004C1865" w:rsidRPr="00192924" w:rsidRDefault="004C1865" w:rsidP="00CA0E8D">
            <w:pPr>
              <w:jc w:val="center"/>
              <w:rPr>
                <w:sz w:val="20"/>
                <w:szCs w:val="20"/>
              </w:rPr>
            </w:pPr>
            <w:r w:rsidRPr="00192924">
              <w:rPr>
                <w:sz w:val="20"/>
                <w:szCs w:val="20"/>
              </w:rPr>
              <w:t>1,50-</w:t>
            </w:r>
            <w:r w:rsidR="00CA0E8D" w:rsidRPr="00192924">
              <w:rPr>
                <w:sz w:val="20"/>
                <w:szCs w:val="20"/>
              </w:rPr>
              <w:t>5</w:t>
            </w:r>
            <w:r w:rsidRPr="00192924">
              <w:rPr>
                <w:sz w:val="20"/>
                <w:szCs w:val="20"/>
              </w:rPr>
              <w:t>,00</w:t>
            </w:r>
          </w:p>
        </w:tc>
      </w:tr>
      <w:tr w:rsidR="004C1865" w:rsidRPr="00192924" w:rsidTr="004C1865">
        <w:trPr>
          <w:trHeight w:val="300"/>
        </w:trPr>
        <w:tc>
          <w:tcPr>
            <w:tcW w:w="1820" w:type="dxa"/>
            <w:tcBorders>
              <w:top w:val="nil"/>
              <w:left w:val="single" w:sz="4" w:space="0" w:color="auto"/>
              <w:bottom w:val="nil"/>
              <w:right w:val="single" w:sz="4" w:space="0" w:color="auto"/>
            </w:tcBorders>
            <w:noWrap/>
            <w:vAlign w:val="center"/>
            <w:hideMark/>
          </w:tcPr>
          <w:p w:rsidR="004C1865" w:rsidRPr="00192924" w:rsidRDefault="004C1865">
            <w:pPr>
              <w:rPr>
                <w:sz w:val="20"/>
                <w:szCs w:val="20"/>
              </w:rPr>
            </w:pPr>
            <w:r w:rsidRPr="00192924">
              <w:rPr>
                <w:sz w:val="20"/>
                <w:szCs w:val="20"/>
              </w:rPr>
              <w:t>sałata</w:t>
            </w:r>
          </w:p>
        </w:tc>
        <w:tc>
          <w:tcPr>
            <w:tcW w:w="2040" w:type="dxa"/>
            <w:tcBorders>
              <w:top w:val="nil"/>
              <w:left w:val="nil"/>
              <w:bottom w:val="nil"/>
              <w:right w:val="single" w:sz="4" w:space="0" w:color="auto"/>
            </w:tcBorders>
            <w:noWrap/>
            <w:vAlign w:val="center"/>
            <w:hideMark/>
          </w:tcPr>
          <w:p w:rsidR="004C1865" w:rsidRPr="00192924" w:rsidRDefault="004C1865" w:rsidP="008B54DE">
            <w:pPr>
              <w:jc w:val="center"/>
              <w:rPr>
                <w:sz w:val="20"/>
                <w:szCs w:val="20"/>
              </w:rPr>
            </w:pPr>
            <w:r w:rsidRPr="00192924">
              <w:rPr>
                <w:sz w:val="20"/>
                <w:szCs w:val="20"/>
              </w:rPr>
              <w:t>0,</w:t>
            </w:r>
            <w:r w:rsidR="008B54DE" w:rsidRPr="00192924">
              <w:rPr>
                <w:sz w:val="20"/>
                <w:szCs w:val="20"/>
              </w:rPr>
              <w:t>75</w:t>
            </w:r>
            <w:r w:rsidRPr="00192924">
              <w:rPr>
                <w:sz w:val="20"/>
                <w:szCs w:val="20"/>
              </w:rPr>
              <w:t>-</w:t>
            </w:r>
            <w:r w:rsidR="008B54DE" w:rsidRPr="00192924">
              <w:rPr>
                <w:sz w:val="20"/>
                <w:szCs w:val="20"/>
              </w:rPr>
              <w:t>2,0</w:t>
            </w:r>
            <w:r w:rsidRPr="00192924">
              <w:rPr>
                <w:sz w:val="20"/>
                <w:szCs w:val="20"/>
              </w:rPr>
              <w:t>0</w:t>
            </w:r>
          </w:p>
        </w:tc>
        <w:tc>
          <w:tcPr>
            <w:tcW w:w="2100" w:type="dxa"/>
            <w:tcBorders>
              <w:top w:val="nil"/>
              <w:left w:val="nil"/>
              <w:bottom w:val="nil"/>
              <w:right w:val="single" w:sz="4" w:space="0" w:color="auto"/>
            </w:tcBorders>
            <w:noWrap/>
            <w:vAlign w:val="center"/>
            <w:hideMark/>
          </w:tcPr>
          <w:p w:rsidR="004C1865" w:rsidRPr="00192924" w:rsidRDefault="004C1865" w:rsidP="003F6266">
            <w:pPr>
              <w:jc w:val="center"/>
              <w:rPr>
                <w:sz w:val="20"/>
                <w:szCs w:val="20"/>
              </w:rPr>
            </w:pPr>
            <w:r w:rsidRPr="00192924">
              <w:rPr>
                <w:sz w:val="20"/>
                <w:szCs w:val="20"/>
              </w:rPr>
              <w:t>0,6</w:t>
            </w:r>
            <w:r w:rsidR="003F6266" w:rsidRPr="00192924">
              <w:rPr>
                <w:sz w:val="20"/>
                <w:szCs w:val="20"/>
              </w:rPr>
              <w:t>2</w:t>
            </w:r>
            <w:r w:rsidRPr="00192924">
              <w:rPr>
                <w:sz w:val="20"/>
                <w:szCs w:val="20"/>
              </w:rPr>
              <w:t>-2,00</w:t>
            </w:r>
          </w:p>
        </w:tc>
      </w:tr>
      <w:tr w:rsidR="004C1865" w:rsidRPr="00192924" w:rsidTr="004C1865">
        <w:trPr>
          <w:trHeight w:val="315"/>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ziemniaki jadalne</w:t>
            </w:r>
          </w:p>
        </w:tc>
        <w:tc>
          <w:tcPr>
            <w:tcW w:w="2040" w:type="dxa"/>
            <w:tcBorders>
              <w:top w:val="single" w:sz="4" w:space="0" w:color="auto"/>
              <w:left w:val="nil"/>
              <w:bottom w:val="single" w:sz="4" w:space="0" w:color="auto"/>
              <w:right w:val="single" w:sz="4" w:space="0" w:color="auto"/>
            </w:tcBorders>
            <w:noWrap/>
            <w:vAlign w:val="center"/>
            <w:hideMark/>
          </w:tcPr>
          <w:p w:rsidR="004C1865" w:rsidRPr="00192924" w:rsidRDefault="004C1865" w:rsidP="008B54DE">
            <w:pPr>
              <w:jc w:val="center"/>
              <w:rPr>
                <w:sz w:val="20"/>
                <w:szCs w:val="20"/>
              </w:rPr>
            </w:pPr>
            <w:r w:rsidRPr="00192924">
              <w:rPr>
                <w:sz w:val="20"/>
                <w:szCs w:val="20"/>
              </w:rPr>
              <w:t>0,</w:t>
            </w:r>
            <w:r w:rsidR="008B54DE" w:rsidRPr="00192924">
              <w:rPr>
                <w:sz w:val="20"/>
                <w:szCs w:val="20"/>
              </w:rPr>
              <w:t>17</w:t>
            </w:r>
            <w:r w:rsidRPr="00192924">
              <w:rPr>
                <w:sz w:val="20"/>
                <w:szCs w:val="20"/>
              </w:rPr>
              <w:t>-0,60</w:t>
            </w:r>
          </w:p>
        </w:tc>
        <w:tc>
          <w:tcPr>
            <w:tcW w:w="2100" w:type="dxa"/>
            <w:tcBorders>
              <w:top w:val="single" w:sz="4" w:space="0" w:color="auto"/>
              <w:left w:val="nil"/>
              <w:bottom w:val="single" w:sz="4" w:space="0" w:color="auto"/>
              <w:right w:val="single" w:sz="4" w:space="0" w:color="auto"/>
            </w:tcBorders>
            <w:noWrap/>
            <w:vAlign w:val="center"/>
            <w:hideMark/>
          </w:tcPr>
          <w:p w:rsidR="004C1865" w:rsidRPr="00192924" w:rsidRDefault="004C1865" w:rsidP="003F6266">
            <w:pPr>
              <w:jc w:val="center"/>
              <w:rPr>
                <w:sz w:val="20"/>
                <w:szCs w:val="20"/>
              </w:rPr>
            </w:pPr>
            <w:r w:rsidRPr="00192924">
              <w:rPr>
                <w:sz w:val="20"/>
                <w:szCs w:val="20"/>
              </w:rPr>
              <w:t>0,</w:t>
            </w:r>
            <w:r w:rsidR="003F6266" w:rsidRPr="00192924">
              <w:rPr>
                <w:sz w:val="20"/>
                <w:szCs w:val="20"/>
              </w:rPr>
              <w:t>18</w:t>
            </w:r>
            <w:r w:rsidRPr="00192924">
              <w:rPr>
                <w:sz w:val="20"/>
                <w:szCs w:val="20"/>
              </w:rPr>
              <w:t>-1,00</w:t>
            </w:r>
          </w:p>
        </w:tc>
      </w:tr>
      <w:tr w:rsidR="004C1865" w:rsidRPr="00192924" w:rsidTr="004C1865">
        <w:trPr>
          <w:trHeight w:val="315"/>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 xml:space="preserve">gruszki </w:t>
            </w:r>
          </w:p>
        </w:tc>
        <w:tc>
          <w:tcPr>
            <w:tcW w:w="2040" w:type="dxa"/>
            <w:tcBorders>
              <w:top w:val="single" w:sz="4" w:space="0" w:color="auto"/>
              <w:left w:val="nil"/>
              <w:bottom w:val="single" w:sz="4" w:space="0" w:color="auto"/>
              <w:right w:val="single" w:sz="4" w:space="0" w:color="auto"/>
            </w:tcBorders>
            <w:noWrap/>
            <w:vAlign w:val="center"/>
            <w:hideMark/>
          </w:tcPr>
          <w:p w:rsidR="004C1865" w:rsidRPr="00192924" w:rsidRDefault="008B54DE">
            <w:pPr>
              <w:jc w:val="center"/>
              <w:rPr>
                <w:sz w:val="20"/>
                <w:szCs w:val="20"/>
              </w:rPr>
            </w:pPr>
            <w:r w:rsidRPr="00192924">
              <w:rPr>
                <w:sz w:val="20"/>
                <w:szCs w:val="20"/>
              </w:rPr>
              <w:t>1,50 – 5,50</w:t>
            </w:r>
          </w:p>
        </w:tc>
        <w:tc>
          <w:tcPr>
            <w:tcW w:w="2100" w:type="dxa"/>
            <w:tcBorders>
              <w:top w:val="single" w:sz="4" w:space="0" w:color="auto"/>
              <w:left w:val="nil"/>
              <w:bottom w:val="single" w:sz="4" w:space="0" w:color="auto"/>
              <w:right w:val="single" w:sz="4" w:space="0" w:color="auto"/>
            </w:tcBorders>
            <w:noWrap/>
            <w:vAlign w:val="center"/>
            <w:hideMark/>
          </w:tcPr>
          <w:p w:rsidR="004C1865" w:rsidRPr="00192924" w:rsidRDefault="003F6266">
            <w:pPr>
              <w:jc w:val="center"/>
              <w:rPr>
                <w:sz w:val="20"/>
                <w:szCs w:val="20"/>
              </w:rPr>
            </w:pPr>
            <w:r w:rsidRPr="00192924">
              <w:rPr>
                <w:sz w:val="20"/>
                <w:szCs w:val="20"/>
              </w:rPr>
              <w:t>1,80 – 4,50</w:t>
            </w:r>
          </w:p>
        </w:tc>
      </w:tr>
      <w:tr w:rsidR="004C1865" w:rsidRPr="00192924" w:rsidTr="004C1865">
        <w:trPr>
          <w:trHeight w:val="300"/>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jabłka</w:t>
            </w:r>
          </w:p>
        </w:tc>
        <w:tc>
          <w:tcPr>
            <w:tcW w:w="2040" w:type="dxa"/>
            <w:tcBorders>
              <w:top w:val="single" w:sz="4" w:space="0" w:color="auto"/>
              <w:left w:val="nil"/>
              <w:bottom w:val="single" w:sz="4" w:space="0" w:color="auto"/>
              <w:right w:val="single" w:sz="4" w:space="0" w:color="auto"/>
            </w:tcBorders>
            <w:noWrap/>
            <w:vAlign w:val="center"/>
            <w:hideMark/>
          </w:tcPr>
          <w:p w:rsidR="004C1865" w:rsidRPr="00192924" w:rsidRDefault="008B54DE">
            <w:pPr>
              <w:jc w:val="center"/>
              <w:rPr>
                <w:sz w:val="20"/>
                <w:szCs w:val="20"/>
              </w:rPr>
            </w:pPr>
            <w:r w:rsidRPr="00192924">
              <w:rPr>
                <w:sz w:val="20"/>
                <w:szCs w:val="20"/>
              </w:rPr>
              <w:t>0,70 – 2,00</w:t>
            </w:r>
          </w:p>
        </w:tc>
        <w:tc>
          <w:tcPr>
            <w:tcW w:w="2100" w:type="dxa"/>
            <w:tcBorders>
              <w:top w:val="single" w:sz="4" w:space="0" w:color="auto"/>
              <w:left w:val="nil"/>
              <w:bottom w:val="single" w:sz="4" w:space="0" w:color="auto"/>
              <w:right w:val="single" w:sz="4" w:space="0" w:color="auto"/>
            </w:tcBorders>
            <w:noWrap/>
            <w:vAlign w:val="center"/>
            <w:hideMark/>
          </w:tcPr>
          <w:p w:rsidR="004C1865" w:rsidRPr="00192924" w:rsidRDefault="004C1865" w:rsidP="003F6266">
            <w:pPr>
              <w:jc w:val="center"/>
              <w:rPr>
                <w:sz w:val="20"/>
                <w:szCs w:val="20"/>
              </w:rPr>
            </w:pPr>
            <w:r w:rsidRPr="00192924">
              <w:rPr>
                <w:sz w:val="20"/>
                <w:szCs w:val="20"/>
              </w:rPr>
              <w:t>1</w:t>
            </w:r>
            <w:r w:rsidR="003F6266" w:rsidRPr="00192924">
              <w:rPr>
                <w:sz w:val="20"/>
                <w:szCs w:val="20"/>
              </w:rPr>
              <w:t>33</w:t>
            </w:r>
            <w:r w:rsidRPr="00192924">
              <w:rPr>
                <w:sz w:val="20"/>
                <w:szCs w:val="20"/>
              </w:rPr>
              <w:t>-</w:t>
            </w:r>
            <w:r w:rsidR="003F6266" w:rsidRPr="00192924">
              <w:rPr>
                <w:sz w:val="20"/>
                <w:szCs w:val="20"/>
              </w:rPr>
              <w:t>3,0</w:t>
            </w:r>
            <w:r w:rsidRPr="00192924">
              <w:rPr>
                <w:sz w:val="20"/>
                <w:szCs w:val="20"/>
              </w:rPr>
              <w:t>0</w:t>
            </w:r>
          </w:p>
        </w:tc>
      </w:tr>
      <w:tr w:rsidR="004C1865" w:rsidRPr="00192924" w:rsidTr="004C1865">
        <w:trPr>
          <w:trHeight w:val="300"/>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4C1865" w:rsidRPr="00192924" w:rsidRDefault="004C1865">
            <w:pPr>
              <w:rPr>
                <w:sz w:val="20"/>
                <w:szCs w:val="20"/>
              </w:rPr>
            </w:pPr>
            <w:r w:rsidRPr="00192924">
              <w:rPr>
                <w:sz w:val="20"/>
                <w:szCs w:val="20"/>
              </w:rPr>
              <w:t>śliwy</w:t>
            </w:r>
          </w:p>
        </w:tc>
        <w:tc>
          <w:tcPr>
            <w:tcW w:w="2040" w:type="dxa"/>
            <w:tcBorders>
              <w:top w:val="single" w:sz="4" w:space="0" w:color="auto"/>
              <w:left w:val="nil"/>
              <w:bottom w:val="single" w:sz="4" w:space="0" w:color="auto"/>
              <w:right w:val="single" w:sz="4" w:space="0" w:color="auto"/>
            </w:tcBorders>
            <w:noWrap/>
            <w:vAlign w:val="center"/>
            <w:hideMark/>
          </w:tcPr>
          <w:p w:rsidR="004C1865" w:rsidRPr="00192924" w:rsidRDefault="008B54DE">
            <w:pPr>
              <w:jc w:val="center"/>
              <w:rPr>
                <w:sz w:val="20"/>
                <w:szCs w:val="20"/>
              </w:rPr>
            </w:pPr>
            <w:r w:rsidRPr="00192924">
              <w:rPr>
                <w:sz w:val="20"/>
                <w:szCs w:val="20"/>
              </w:rPr>
              <w:t>1,50 – 4,75</w:t>
            </w:r>
          </w:p>
        </w:tc>
        <w:tc>
          <w:tcPr>
            <w:tcW w:w="2100" w:type="dxa"/>
            <w:tcBorders>
              <w:top w:val="single" w:sz="4" w:space="0" w:color="auto"/>
              <w:left w:val="nil"/>
              <w:bottom w:val="single" w:sz="4" w:space="0" w:color="auto"/>
              <w:right w:val="single" w:sz="4" w:space="0" w:color="auto"/>
            </w:tcBorders>
            <w:noWrap/>
            <w:vAlign w:val="center"/>
            <w:hideMark/>
          </w:tcPr>
          <w:p w:rsidR="004C1865" w:rsidRPr="00192924" w:rsidRDefault="003F6266" w:rsidP="003F6266">
            <w:pPr>
              <w:jc w:val="center"/>
              <w:rPr>
                <w:color w:val="000000"/>
                <w:sz w:val="20"/>
                <w:szCs w:val="20"/>
              </w:rPr>
            </w:pPr>
            <w:r w:rsidRPr="00192924">
              <w:rPr>
                <w:color w:val="000000"/>
                <w:sz w:val="20"/>
                <w:szCs w:val="20"/>
              </w:rPr>
              <w:t>2,50 – 7,00</w:t>
            </w:r>
          </w:p>
        </w:tc>
      </w:tr>
      <w:tr w:rsidR="008B54DE" w:rsidRPr="00192924" w:rsidTr="004C1865">
        <w:trPr>
          <w:trHeight w:val="300"/>
        </w:trPr>
        <w:tc>
          <w:tcPr>
            <w:tcW w:w="1820" w:type="dxa"/>
            <w:tcBorders>
              <w:top w:val="single" w:sz="4" w:space="0" w:color="auto"/>
              <w:left w:val="single" w:sz="4" w:space="0" w:color="auto"/>
              <w:bottom w:val="single" w:sz="4" w:space="0" w:color="auto"/>
              <w:right w:val="single" w:sz="4" w:space="0" w:color="auto"/>
            </w:tcBorders>
            <w:noWrap/>
            <w:vAlign w:val="center"/>
          </w:tcPr>
          <w:p w:rsidR="008B54DE" w:rsidRPr="00192924" w:rsidRDefault="008B54DE">
            <w:pPr>
              <w:rPr>
                <w:sz w:val="20"/>
                <w:szCs w:val="20"/>
              </w:rPr>
            </w:pPr>
            <w:r w:rsidRPr="00192924">
              <w:rPr>
                <w:sz w:val="20"/>
                <w:szCs w:val="20"/>
              </w:rPr>
              <w:t>maliny</w:t>
            </w:r>
          </w:p>
        </w:tc>
        <w:tc>
          <w:tcPr>
            <w:tcW w:w="2040" w:type="dxa"/>
            <w:tcBorders>
              <w:top w:val="single" w:sz="4" w:space="0" w:color="auto"/>
              <w:left w:val="nil"/>
              <w:bottom w:val="single" w:sz="4" w:space="0" w:color="auto"/>
              <w:right w:val="single" w:sz="4" w:space="0" w:color="auto"/>
            </w:tcBorders>
            <w:noWrap/>
            <w:vAlign w:val="center"/>
          </w:tcPr>
          <w:p w:rsidR="008B54DE" w:rsidRPr="00192924" w:rsidRDefault="008B54DE">
            <w:pPr>
              <w:jc w:val="center"/>
              <w:rPr>
                <w:sz w:val="20"/>
                <w:szCs w:val="20"/>
              </w:rPr>
            </w:pPr>
            <w:r w:rsidRPr="00192924">
              <w:rPr>
                <w:sz w:val="20"/>
                <w:szCs w:val="20"/>
              </w:rPr>
              <w:t>5,00 – 18,00</w:t>
            </w:r>
          </w:p>
        </w:tc>
        <w:tc>
          <w:tcPr>
            <w:tcW w:w="2100" w:type="dxa"/>
            <w:tcBorders>
              <w:top w:val="single" w:sz="4" w:space="0" w:color="auto"/>
              <w:left w:val="nil"/>
              <w:bottom w:val="single" w:sz="4" w:space="0" w:color="auto"/>
              <w:right w:val="single" w:sz="4" w:space="0" w:color="auto"/>
            </w:tcBorders>
            <w:noWrap/>
            <w:vAlign w:val="center"/>
          </w:tcPr>
          <w:p w:rsidR="008B54DE" w:rsidRPr="00192924" w:rsidRDefault="003F6266">
            <w:pPr>
              <w:jc w:val="center"/>
              <w:rPr>
                <w:color w:val="000000"/>
                <w:sz w:val="20"/>
                <w:szCs w:val="20"/>
              </w:rPr>
            </w:pPr>
            <w:r w:rsidRPr="00192924">
              <w:rPr>
                <w:color w:val="000000"/>
                <w:sz w:val="20"/>
                <w:szCs w:val="20"/>
              </w:rPr>
              <w:t>7,00-14,00</w:t>
            </w:r>
          </w:p>
        </w:tc>
      </w:tr>
    </w:tbl>
    <w:p w:rsidR="000852BB" w:rsidRPr="00192924" w:rsidRDefault="000852BB" w:rsidP="000852BB">
      <w:pPr>
        <w:rPr>
          <w:b/>
          <w:bCs/>
          <w:color w:val="000000"/>
          <w:sz w:val="17"/>
          <w:szCs w:val="17"/>
        </w:rPr>
      </w:pPr>
    </w:p>
    <w:p w:rsidR="000F73C4" w:rsidRDefault="000F73C4" w:rsidP="000852BB">
      <w:pPr>
        <w:jc w:val="both"/>
        <w:rPr>
          <w:bCs/>
          <w:color w:val="000000"/>
          <w:sz w:val="20"/>
          <w:szCs w:val="20"/>
          <w:shd w:val="clear" w:color="auto" w:fill="FFFFFF"/>
        </w:rPr>
      </w:pPr>
      <w:r>
        <w:rPr>
          <w:bCs/>
          <w:color w:val="000000"/>
          <w:sz w:val="20"/>
          <w:szCs w:val="20"/>
          <w:shd w:val="clear" w:color="auto" w:fill="FFFFFF"/>
        </w:rPr>
        <w:t xml:space="preserve">Według </w:t>
      </w:r>
      <w:r w:rsidRPr="000F73C4">
        <w:rPr>
          <w:bCs/>
          <w:color w:val="000000"/>
          <w:sz w:val="20"/>
          <w:szCs w:val="20"/>
          <w:shd w:val="clear" w:color="auto" w:fill="FFFFFF"/>
        </w:rPr>
        <w:t>szacunku GUS, zbiory owoców w 2012 roku mają ukształtować się na poz</w:t>
      </w:r>
      <w:r>
        <w:rPr>
          <w:bCs/>
          <w:color w:val="000000"/>
          <w:sz w:val="20"/>
          <w:szCs w:val="20"/>
          <w:shd w:val="clear" w:color="auto" w:fill="FFFFFF"/>
        </w:rPr>
        <w:t>iomie 3,15 mln t, tj</w:t>
      </w:r>
      <w:r w:rsidR="008963AA">
        <w:rPr>
          <w:bCs/>
          <w:color w:val="000000"/>
          <w:sz w:val="20"/>
          <w:szCs w:val="20"/>
          <w:shd w:val="clear" w:color="auto" w:fill="FFFFFF"/>
        </w:rPr>
        <w:t>.</w:t>
      </w:r>
      <w:r>
        <w:rPr>
          <w:bCs/>
          <w:color w:val="000000"/>
          <w:sz w:val="20"/>
          <w:szCs w:val="20"/>
          <w:shd w:val="clear" w:color="auto" w:fill="FFFFFF"/>
        </w:rPr>
        <w:t xml:space="preserve"> </w:t>
      </w:r>
      <w:r w:rsidR="00B839D1">
        <w:rPr>
          <w:bCs/>
          <w:color w:val="000000"/>
          <w:sz w:val="20"/>
          <w:szCs w:val="20"/>
          <w:shd w:val="clear" w:color="auto" w:fill="FFFFFF"/>
        </w:rPr>
        <w:br/>
      </w:r>
      <w:r>
        <w:rPr>
          <w:bCs/>
          <w:color w:val="000000"/>
          <w:sz w:val="20"/>
          <w:szCs w:val="20"/>
          <w:shd w:val="clear" w:color="auto" w:fill="FFFFFF"/>
        </w:rPr>
        <w:t>o 9,1%</w:t>
      </w:r>
      <w:r w:rsidRPr="000F73C4">
        <w:rPr>
          <w:bCs/>
          <w:color w:val="000000"/>
          <w:sz w:val="20"/>
          <w:szCs w:val="20"/>
          <w:shd w:val="clear" w:color="auto" w:fill="FFFFFF"/>
        </w:rPr>
        <w:t xml:space="preserve"> wyższym niż pr</w:t>
      </w:r>
      <w:r>
        <w:rPr>
          <w:bCs/>
          <w:color w:val="000000"/>
          <w:sz w:val="20"/>
          <w:szCs w:val="20"/>
          <w:shd w:val="clear" w:color="auto" w:fill="FFFFFF"/>
        </w:rPr>
        <w:t>zed rokiem. To także o 4,7%</w:t>
      </w:r>
      <w:r w:rsidRPr="000F73C4">
        <w:rPr>
          <w:bCs/>
          <w:color w:val="000000"/>
          <w:sz w:val="20"/>
          <w:szCs w:val="20"/>
          <w:shd w:val="clear" w:color="auto" w:fill="FFFFFF"/>
        </w:rPr>
        <w:t xml:space="preserve"> więcej niż GUS spodziewał się w lipcu bieżącego roku, co wynika z dobrych warunków do wzrostu owoców w sierpniu i wrześniu</w:t>
      </w:r>
      <w:r>
        <w:rPr>
          <w:bCs/>
          <w:color w:val="000000"/>
          <w:sz w:val="20"/>
          <w:szCs w:val="20"/>
          <w:shd w:val="clear" w:color="auto" w:fill="FFFFFF"/>
        </w:rPr>
        <w:t>.</w:t>
      </w:r>
    </w:p>
    <w:p w:rsidR="000F73C4" w:rsidRPr="000F73C4" w:rsidRDefault="000F73C4" w:rsidP="000852BB">
      <w:pPr>
        <w:jc w:val="both"/>
        <w:rPr>
          <w:sz w:val="22"/>
          <w:szCs w:val="20"/>
        </w:rPr>
      </w:pPr>
      <w:r w:rsidRPr="000F73C4">
        <w:rPr>
          <w:color w:val="000000"/>
          <w:sz w:val="20"/>
          <w:szCs w:val="18"/>
          <w:shd w:val="clear" w:color="auto" w:fill="FFFFFF"/>
        </w:rPr>
        <w:t>Większa niż oczekiwano będzie produkcja jabłek, która wynieść ma 2,74 mln t, wobec 2,5 mln t w roku poprzednim (+9,8%). GUS przewiduje również nieznaczny wzrost zbiorów innych gatunków owoc</w:t>
      </w:r>
      <w:r>
        <w:rPr>
          <w:color w:val="000000"/>
          <w:sz w:val="20"/>
          <w:szCs w:val="18"/>
          <w:shd w:val="clear" w:color="auto" w:fill="FFFFFF"/>
        </w:rPr>
        <w:t>ów z drzew m.in. gruszek (+2,8%</w:t>
      </w:r>
      <w:r w:rsidRPr="000F73C4">
        <w:rPr>
          <w:color w:val="000000"/>
          <w:sz w:val="20"/>
          <w:szCs w:val="18"/>
          <w:shd w:val="clear" w:color="auto" w:fill="FFFFFF"/>
        </w:rPr>
        <w:t xml:space="preserve">), czy też śliw (+13,5%). </w:t>
      </w:r>
    </w:p>
    <w:p w:rsidR="000F73C4" w:rsidRPr="00900879" w:rsidRDefault="008E10FB" w:rsidP="00900879">
      <w:pPr>
        <w:jc w:val="both"/>
        <w:rPr>
          <w:sz w:val="20"/>
          <w:szCs w:val="20"/>
        </w:rPr>
      </w:pPr>
      <w:r w:rsidRPr="00900879">
        <w:rPr>
          <w:sz w:val="20"/>
          <w:szCs w:val="20"/>
        </w:rPr>
        <w:t xml:space="preserve">Ceny hurtowe gruszek na początku miesiąca kształtowały się na poziomie od 1,50- 4,5 zł/kg, by wzrosnąć o 1 zł na koniec miesiąca. </w:t>
      </w:r>
    </w:p>
    <w:p w:rsidR="00872736" w:rsidRPr="00192924" w:rsidRDefault="008E10FB" w:rsidP="00192924">
      <w:pPr>
        <w:pStyle w:val="HTML-wstpniesformatowany"/>
        <w:jc w:val="both"/>
        <w:rPr>
          <w:rFonts w:ascii="Times New Roman" w:hAnsi="Times New Roman" w:cs="Times New Roman"/>
        </w:rPr>
      </w:pPr>
      <w:r w:rsidRPr="00900879">
        <w:rPr>
          <w:rFonts w:ascii="Times New Roman" w:hAnsi="Times New Roman" w:cs="Times New Roman"/>
        </w:rPr>
        <w:t xml:space="preserve">Na koniec miesiąca podrożały również śliwy </w:t>
      </w:r>
      <w:r w:rsidR="00900879" w:rsidRPr="00900879">
        <w:rPr>
          <w:rFonts w:ascii="Times New Roman" w:hAnsi="Times New Roman" w:cs="Times New Roman"/>
        </w:rPr>
        <w:t xml:space="preserve">z max. ceny w hurcie 3,75zł/kg do 4,75zł/kg oraz maliny </w:t>
      </w:r>
      <w:r w:rsidR="00B839D1">
        <w:rPr>
          <w:rFonts w:ascii="Times New Roman" w:hAnsi="Times New Roman" w:cs="Times New Roman"/>
        </w:rPr>
        <w:br/>
      </w:r>
      <w:r w:rsidR="00900879" w:rsidRPr="00900879">
        <w:rPr>
          <w:rFonts w:ascii="Times New Roman" w:hAnsi="Times New Roman" w:cs="Times New Roman"/>
        </w:rPr>
        <w:t xml:space="preserve">z 14zł/kg do 18zł/kg. Ceny jabłek utrzymywały się na zbliżonym poziomie od 0,7zł/kg do 2zł/kg </w:t>
      </w:r>
      <w:r w:rsidR="00900879">
        <w:rPr>
          <w:rFonts w:ascii="Times New Roman" w:hAnsi="Times New Roman" w:cs="Times New Roman"/>
        </w:rPr>
        <w:t>.</w:t>
      </w:r>
    </w:p>
    <w:p w:rsidR="00872736" w:rsidRDefault="00872736"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872736" w:rsidRDefault="00872736"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192924" w:rsidRDefault="00192924"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192924" w:rsidRDefault="00192924"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192924" w:rsidRDefault="00192924"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192924" w:rsidRDefault="00192924"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192924" w:rsidRDefault="00192924"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192924" w:rsidRDefault="00192924"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192924" w:rsidRDefault="00192924"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p w:rsidR="000852BB" w:rsidRPr="003F6266" w:rsidRDefault="000852BB"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0"/>
        </w:rPr>
      </w:pPr>
      <w:r w:rsidRPr="003F6266">
        <w:rPr>
          <w:b/>
          <w:i/>
          <w:color w:val="000000"/>
          <w:sz w:val="22"/>
          <w:szCs w:val="20"/>
        </w:rPr>
        <w:t>Informacja  o aktach prawnych dotyczących rolnictwa jakie ukazały się w</w:t>
      </w:r>
      <w:r w:rsidR="008B54DE" w:rsidRPr="003F6266">
        <w:rPr>
          <w:b/>
          <w:i/>
          <w:color w:val="000000"/>
          <w:sz w:val="22"/>
          <w:szCs w:val="20"/>
        </w:rPr>
        <w:t>e wrześniu</w:t>
      </w:r>
      <w:r w:rsidRPr="003F6266">
        <w:rPr>
          <w:b/>
          <w:i/>
          <w:color w:val="000000"/>
          <w:sz w:val="22"/>
          <w:szCs w:val="20"/>
        </w:rPr>
        <w:t xml:space="preserve">  2012 r.</w:t>
      </w:r>
    </w:p>
    <w:p w:rsidR="000852BB" w:rsidRDefault="000852BB"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18"/>
          <w:szCs w:val="18"/>
        </w:rPr>
      </w:pPr>
    </w:p>
    <w:p w:rsidR="000852BB" w:rsidRPr="008B54DE" w:rsidRDefault="000852BB"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B54DE">
        <w:rPr>
          <w:color w:val="000000"/>
          <w:sz w:val="20"/>
          <w:szCs w:val="20"/>
        </w:rPr>
        <w:t>W dzienniku ustaw zamieszczono :</w:t>
      </w:r>
    </w:p>
    <w:p w:rsidR="00982872" w:rsidRPr="008B54DE" w:rsidRDefault="00982872"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20"/>
        </w:rPr>
      </w:pPr>
    </w:p>
    <w:p w:rsidR="008B54DE" w:rsidRPr="008B54DE" w:rsidRDefault="00BE776E" w:rsidP="008B54DE">
      <w:pPr>
        <w:pStyle w:val="Zwykytekst"/>
        <w:rPr>
          <w:rFonts w:ascii="Times New Roman" w:hAnsi="Times New Roman" w:cs="Times New Roman"/>
          <w:sz w:val="20"/>
        </w:rPr>
      </w:pPr>
      <w:r>
        <w:rPr>
          <w:rFonts w:ascii="Times New Roman" w:hAnsi="Times New Roman" w:cs="Times New Roman"/>
          <w:sz w:val="20"/>
        </w:rPr>
        <w:t xml:space="preserve">- </w:t>
      </w:r>
      <w:r w:rsidR="008B54DE" w:rsidRPr="008B54DE">
        <w:rPr>
          <w:rFonts w:ascii="Times New Roman" w:hAnsi="Times New Roman" w:cs="Times New Roman"/>
          <w:sz w:val="20"/>
        </w:rPr>
        <w:t>w poz.985 ustawa z dnia 13 lipca 2012 o zmianie ustawy o och</w:t>
      </w:r>
      <w:r w:rsidR="00D27B70">
        <w:rPr>
          <w:rFonts w:ascii="Times New Roman" w:hAnsi="Times New Roman" w:cs="Times New Roman"/>
          <w:sz w:val="20"/>
        </w:rPr>
        <w:t xml:space="preserve">ronie przyrody oraz niektórych </w:t>
      </w:r>
      <w:r w:rsidR="008B54DE" w:rsidRPr="008B54DE">
        <w:rPr>
          <w:rFonts w:ascii="Times New Roman" w:hAnsi="Times New Roman" w:cs="Times New Roman"/>
          <w:sz w:val="20"/>
        </w:rPr>
        <w:t>innych ustaw</w:t>
      </w:r>
      <w:r w:rsidR="00171B7D">
        <w:rPr>
          <w:rFonts w:ascii="Times New Roman" w:hAnsi="Times New Roman" w:cs="Times New Roman"/>
          <w:sz w:val="20"/>
        </w:rPr>
        <w:t xml:space="preserve"> </w:t>
      </w:r>
    </w:p>
    <w:p w:rsidR="008B54DE" w:rsidRPr="008B54DE" w:rsidRDefault="008B54DE" w:rsidP="008B54DE">
      <w:pPr>
        <w:pStyle w:val="Zwykytekst"/>
        <w:rPr>
          <w:rFonts w:ascii="Times New Roman" w:hAnsi="Times New Roman" w:cs="Times New Roman"/>
          <w:sz w:val="20"/>
        </w:rPr>
      </w:pPr>
      <w:r w:rsidRPr="008B54DE">
        <w:rPr>
          <w:rFonts w:ascii="Times New Roman" w:hAnsi="Times New Roman" w:cs="Times New Roman"/>
          <w:sz w:val="20"/>
        </w:rPr>
        <w:t>- w poz.1007. ustawa z dnia 13 lipca 2012 o zmianie ustawy o paszach.</w:t>
      </w:r>
    </w:p>
    <w:p w:rsidR="008B54DE" w:rsidRPr="008B54DE" w:rsidRDefault="008B54DE" w:rsidP="008B54DE">
      <w:pPr>
        <w:pStyle w:val="Zwykytekst"/>
        <w:rPr>
          <w:rFonts w:ascii="Times New Roman" w:hAnsi="Times New Roman" w:cs="Times New Roman"/>
          <w:sz w:val="20"/>
        </w:rPr>
      </w:pPr>
      <w:r w:rsidRPr="008B54DE">
        <w:rPr>
          <w:rFonts w:ascii="Times New Roman" w:hAnsi="Times New Roman" w:cs="Times New Roman"/>
          <w:sz w:val="20"/>
        </w:rPr>
        <w:t>- w poz. 1049 Rozporządzenie Ministra Rolnictwa i Rozwoju Wsi z dnia 7 września 2012 r w sprawie wprowadzania na terytorium RP ziemniaków pochodzących z Arabskiej Republiki Egiptu.,</w:t>
      </w:r>
    </w:p>
    <w:p w:rsidR="008B54DE" w:rsidRPr="00BE776E" w:rsidRDefault="00BE776E" w:rsidP="00BE776E">
      <w:pPr>
        <w:pStyle w:val="Zwykytekst"/>
        <w:rPr>
          <w:sz w:val="20"/>
        </w:rPr>
      </w:pPr>
      <w:r w:rsidRPr="00BE776E">
        <w:rPr>
          <w:rFonts w:ascii="Times New Roman" w:hAnsi="Times New Roman" w:cs="Times New Roman"/>
          <w:sz w:val="20"/>
        </w:rPr>
        <w:t>- w poz. 1080</w:t>
      </w:r>
      <w:r>
        <w:rPr>
          <w:sz w:val="20"/>
        </w:rPr>
        <w:t xml:space="preserve"> - </w:t>
      </w:r>
      <w:r w:rsidRPr="00BE776E">
        <w:rPr>
          <w:rFonts w:ascii="Times New Roman" w:hAnsi="Times New Roman" w:cs="Times New Roman"/>
          <w:sz w:val="20"/>
        </w:rPr>
        <w:t>Rozporządzenie Ministra Środowiska z dnia 11 września 2012 r. w sprawie centralnego rejestru form ochrony przyrody</w:t>
      </w:r>
    </w:p>
    <w:p w:rsidR="008B54DE" w:rsidRDefault="008B54DE" w:rsidP="000852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BE3753" w:rsidRDefault="003F6266"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0"/>
          <w:szCs w:val="20"/>
        </w:rPr>
      </w:pPr>
      <w:r>
        <w:rPr>
          <w:b/>
          <w:i/>
          <w:sz w:val="20"/>
          <w:szCs w:val="20"/>
        </w:rPr>
        <w:t>AKTUALNOŚCI:</w:t>
      </w:r>
    </w:p>
    <w:p w:rsidR="00426EB6" w:rsidRDefault="00426EB6" w:rsidP="00F1383D">
      <w:pPr>
        <w:pStyle w:val="Nagwek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i/>
          <w:sz w:val="20"/>
          <w:szCs w:val="20"/>
        </w:rPr>
      </w:pPr>
    </w:p>
    <w:p w:rsidR="000852BB" w:rsidRPr="00F1383D" w:rsidRDefault="00F1383D" w:rsidP="00F1383D">
      <w:pPr>
        <w:pStyle w:val="Nagwek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i/>
          <w:sz w:val="20"/>
          <w:szCs w:val="20"/>
        </w:rPr>
      </w:pPr>
      <w:proofErr w:type="spellStart"/>
      <w:r w:rsidRPr="00F1383D">
        <w:rPr>
          <w:i/>
          <w:sz w:val="20"/>
          <w:szCs w:val="20"/>
        </w:rPr>
        <w:t>ARiMR</w:t>
      </w:r>
      <w:proofErr w:type="spellEnd"/>
    </w:p>
    <w:p w:rsidR="00F1383D" w:rsidRPr="00F1383D" w:rsidRDefault="00F1383D" w:rsidP="00F1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sidRPr="00F1383D">
        <w:rPr>
          <w:b/>
          <w:sz w:val="20"/>
          <w:szCs w:val="20"/>
        </w:rPr>
        <w:t>Europejski Bank Centralny ogłosił 28 września br. oficjalny kurs euro, zgodnie z którym będą przeliczane i wypłacane dopłaty bezpośrednie za 2012 rok.</w:t>
      </w:r>
      <w:r w:rsidRPr="00F1383D">
        <w:rPr>
          <w:sz w:val="20"/>
          <w:szCs w:val="20"/>
        </w:rPr>
        <w:t xml:space="preserve">  Kurs ten wynosi 4,1038 złotych za euro. Kursy przeliczeniowe obowiązują we wszystkich państwach członkowskich, w których oficjalną walutą nie jest euro.</w:t>
      </w:r>
    </w:p>
    <w:p w:rsidR="00F1383D" w:rsidRPr="00F1383D" w:rsidRDefault="00F1383D" w:rsidP="00F1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sidRPr="00F1383D">
        <w:rPr>
          <w:sz w:val="20"/>
          <w:szCs w:val="20"/>
        </w:rPr>
        <w:t>W tym roku przyjęty kurs przeliczeniowy jest mniej korzystny niż w roku ubiegłym, kiedy wynosił on 4,4050 zł za euro.  Kurs ten jest niższy o 0,3012 zł.</w:t>
      </w:r>
    </w:p>
    <w:p w:rsidR="000852BB" w:rsidRDefault="00F1383D" w:rsidP="00F1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sidRPr="00F1383D">
        <w:rPr>
          <w:sz w:val="20"/>
          <w:szCs w:val="20"/>
        </w:rPr>
        <w:t>Łączna kwota przeznaczona na dopłaty bezpośrednie w Polsce za 2012 r. wynosi ponad 3,48 mld euro, tj. ponad 14,3 miliardów złotych, przy czym 90% tej kwoty rolnicy otrzymają z budżetu UE a pozostałe 10% sfinansowane zostanie z budżetu krajowego.</w:t>
      </w:r>
    </w:p>
    <w:p w:rsidR="00F1383D" w:rsidRDefault="00F1383D" w:rsidP="00F1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color w:val="000000" w:themeColor="text1"/>
          <w:sz w:val="20"/>
          <w:szCs w:val="20"/>
          <w:shd w:val="clear" w:color="auto" w:fill="FFFFFF"/>
        </w:rPr>
      </w:pPr>
      <w:r w:rsidRPr="00F1383D">
        <w:rPr>
          <w:color w:val="000000" w:themeColor="text1"/>
          <w:sz w:val="20"/>
          <w:szCs w:val="20"/>
          <w:shd w:val="clear" w:color="auto" w:fill="FFFFFF"/>
        </w:rPr>
        <w:t xml:space="preserve">Obowiązujące stawki płatności bezpośrednich za 2012 r. zostaną opublikowane w rozporządzeniach Ministra Rolnictwa </w:t>
      </w:r>
      <w:r w:rsidR="00C86BD0">
        <w:rPr>
          <w:color w:val="000000" w:themeColor="text1"/>
          <w:sz w:val="20"/>
          <w:szCs w:val="20"/>
          <w:shd w:val="clear" w:color="auto" w:fill="FFFFFF"/>
        </w:rPr>
        <w:br/>
      </w:r>
      <w:r w:rsidRPr="00F1383D">
        <w:rPr>
          <w:color w:val="000000" w:themeColor="text1"/>
          <w:sz w:val="20"/>
          <w:szCs w:val="20"/>
          <w:shd w:val="clear" w:color="auto" w:fill="FFFFFF"/>
        </w:rPr>
        <w:t xml:space="preserve">i Rozwoju Wsi. Do tego czasu podane poniżej wartości stanowią jedynie stawki proponowane przez </w:t>
      </w:r>
      <w:proofErr w:type="spellStart"/>
      <w:r w:rsidRPr="00447224">
        <w:rPr>
          <w:color w:val="000000" w:themeColor="text1"/>
          <w:sz w:val="20"/>
          <w:szCs w:val="20"/>
          <w:shd w:val="clear" w:color="auto" w:fill="FFFFFF"/>
        </w:rPr>
        <w:t>MRiRW</w:t>
      </w:r>
      <w:proofErr w:type="spellEnd"/>
      <w:r w:rsidRPr="00447224">
        <w:rPr>
          <w:color w:val="000000" w:themeColor="text1"/>
          <w:sz w:val="20"/>
          <w:szCs w:val="20"/>
          <w:shd w:val="clear" w:color="auto" w:fill="FFFFFF"/>
        </w:rPr>
        <w:t>.</w:t>
      </w:r>
    </w:p>
    <w:p w:rsidR="00291126" w:rsidRPr="00F1383D" w:rsidRDefault="00291126" w:rsidP="00F13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color w:val="000000" w:themeColor="text1"/>
          <w:sz w:val="20"/>
          <w:szCs w:val="20"/>
        </w:rPr>
      </w:pPr>
    </w:p>
    <w:tbl>
      <w:tblPr>
        <w:tblW w:w="9660" w:type="dxa"/>
        <w:tblInd w:w="55" w:type="dxa"/>
        <w:tblCellMar>
          <w:left w:w="70" w:type="dxa"/>
          <w:right w:w="70" w:type="dxa"/>
        </w:tblCellMar>
        <w:tblLook w:val="04A0" w:firstRow="1" w:lastRow="0" w:firstColumn="1" w:lastColumn="0" w:noHBand="0" w:noVBand="1"/>
      </w:tblPr>
      <w:tblGrid>
        <w:gridCol w:w="5780"/>
        <w:gridCol w:w="3880"/>
      </w:tblGrid>
      <w:tr w:rsidR="00D438C8" w:rsidRPr="00D438C8" w:rsidTr="001E2601">
        <w:trPr>
          <w:trHeight w:val="850"/>
        </w:trPr>
        <w:tc>
          <w:tcPr>
            <w:tcW w:w="5780" w:type="dxa"/>
            <w:tcBorders>
              <w:top w:val="single" w:sz="18" w:space="0" w:color="auto"/>
              <w:left w:val="single" w:sz="18" w:space="0" w:color="auto"/>
              <w:bottom w:val="single" w:sz="18" w:space="0" w:color="auto"/>
              <w:right w:val="single" w:sz="18" w:space="0" w:color="auto"/>
            </w:tcBorders>
            <w:shd w:val="pct10" w:color="000000" w:fill="FFFFFF"/>
            <w:noWrap/>
            <w:vAlign w:val="center"/>
            <w:hideMark/>
          </w:tcPr>
          <w:p w:rsidR="00D438C8" w:rsidRPr="00D438C8" w:rsidRDefault="00D438C8" w:rsidP="00D438C8">
            <w:pPr>
              <w:jc w:val="center"/>
              <w:rPr>
                <w:b/>
                <w:bCs/>
                <w:sz w:val="20"/>
              </w:rPr>
            </w:pPr>
            <w:bookmarkStart w:id="1" w:name="RANGE!B2:C10"/>
            <w:r w:rsidRPr="00D438C8">
              <w:rPr>
                <w:b/>
                <w:bCs/>
                <w:sz w:val="20"/>
              </w:rPr>
              <w:t>Rodzaj płatności</w:t>
            </w:r>
            <w:bookmarkEnd w:id="1"/>
          </w:p>
        </w:tc>
        <w:tc>
          <w:tcPr>
            <w:tcW w:w="3880" w:type="dxa"/>
            <w:tcBorders>
              <w:top w:val="single" w:sz="18" w:space="0" w:color="auto"/>
              <w:left w:val="single" w:sz="18" w:space="0" w:color="auto"/>
              <w:bottom w:val="single" w:sz="18" w:space="0" w:color="auto"/>
              <w:right w:val="single" w:sz="18" w:space="0" w:color="auto"/>
            </w:tcBorders>
            <w:shd w:val="pct10" w:color="000000" w:fill="FFFFFF"/>
            <w:vAlign w:val="center"/>
            <w:hideMark/>
          </w:tcPr>
          <w:p w:rsidR="00D438C8" w:rsidRPr="00D438C8" w:rsidRDefault="00D438C8" w:rsidP="00D438C8">
            <w:pPr>
              <w:jc w:val="center"/>
              <w:rPr>
                <w:b/>
                <w:bCs/>
                <w:sz w:val="20"/>
              </w:rPr>
            </w:pPr>
            <w:r w:rsidRPr="00D438C8">
              <w:rPr>
                <w:b/>
                <w:bCs/>
                <w:sz w:val="20"/>
              </w:rPr>
              <w:t>Planowane kwoty na realizację poszczególnych płatności bezpośrednich za 2012 r. w PLN</w:t>
            </w:r>
          </w:p>
        </w:tc>
      </w:tr>
      <w:tr w:rsidR="00D438C8" w:rsidRPr="00D438C8" w:rsidTr="001E2601">
        <w:trPr>
          <w:trHeight w:val="398"/>
        </w:trPr>
        <w:tc>
          <w:tcPr>
            <w:tcW w:w="5780" w:type="dxa"/>
            <w:tcBorders>
              <w:top w:val="single" w:sz="18" w:space="0" w:color="auto"/>
              <w:left w:val="single" w:sz="4" w:space="0" w:color="auto"/>
              <w:bottom w:val="single" w:sz="4" w:space="0" w:color="auto"/>
              <w:right w:val="single" w:sz="4" w:space="0" w:color="auto"/>
            </w:tcBorders>
            <w:shd w:val="clear" w:color="000000" w:fill="FFFFFF"/>
            <w:vAlign w:val="center"/>
            <w:hideMark/>
          </w:tcPr>
          <w:p w:rsidR="00D438C8" w:rsidRPr="00D438C8" w:rsidRDefault="00D438C8" w:rsidP="001E2601">
            <w:pPr>
              <w:ind w:firstLineChars="100" w:firstLine="200"/>
              <w:rPr>
                <w:sz w:val="20"/>
              </w:rPr>
            </w:pPr>
            <w:r w:rsidRPr="00D438C8">
              <w:rPr>
                <w:sz w:val="20"/>
              </w:rPr>
              <w:t xml:space="preserve">Jednolita płatność obszarowa (JPO) </w:t>
            </w:r>
          </w:p>
        </w:tc>
        <w:tc>
          <w:tcPr>
            <w:tcW w:w="3880" w:type="dxa"/>
            <w:tcBorders>
              <w:top w:val="single" w:sz="18" w:space="0" w:color="auto"/>
              <w:left w:val="nil"/>
              <w:bottom w:val="single" w:sz="4" w:space="0" w:color="auto"/>
              <w:right w:val="single" w:sz="4" w:space="0" w:color="auto"/>
            </w:tcBorders>
            <w:shd w:val="clear" w:color="000000" w:fill="FFFFFF"/>
            <w:noWrap/>
            <w:vAlign w:val="center"/>
            <w:hideMark/>
          </w:tcPr>
          <w:p w:rsidR="00D438C8" w:rsidRPr="00D438C8" w:rsidRDefault="00D438C8" w:rsidP="00D438C8">
            <w:pPr>
              <w:jc w:val="center"/>
              <w:rPr>
                <w:sz w:val="20"/>
              </w:rPr>
            </w:pPr>
            <w:r w:rsidRPr="00D438C8">
              <w:rPr>
                <w:sz w:val="20"/>
              </w:rPr>
              <w:t>10 278 138 926,11 zł</w:t>
            </w:r>
          </w:p>
        </w:tc>
      </w:tr>
      <w:tr w:rsidR="00D438C8" w:rsidRPr="00D438C8" w:rsidTr="00D438C8">
        <w:trPr>
          <w:trHeight w:val="372"/>
        </w:trPr>
        <w:tc>
          <w:tcPr>
            <w:tcW w:w="5780" w:type="dxa"/>
            <w:tcBorders>
              <w:top w:val="nil"/>
              <w:left w:val="single" w:sz="4" w:space="0" w:color="auto"/>
              <w:bottom w:val="single" w:sz="4" w:space="0" w:color="auto"/>
              <w:right w:val="single" w:sz="4" w:space="0" w:color="auto"/>
            </w:tcBorders>
            <w:shd w:val="clear" w:color="000000" w:fill="FFFFFF"/>
            <w:vAlign w:val="center"/>
            <w:hideMark/>
          </w:tcPr>
          <w:p w:rsidR="00D438C8" w:rsidRPr="00D438C8" w:rsidRDefault="00D438C8" w:rsidP="001E2601">
            <w:pPr>
              <w:ind w:firstLineChars="100" w:firstLine="200"/>
              <w:rPr>
                <w:sz w:val="20"/>
              </w:rPr>
            </w:pPr>
            <w:r w:rsidRPr="00D438C8">
              <w:rPr>
                <w:sz w:val="20"/>
              </w:rPr>
              <w:t>Oddzielna płatność z tytułu cukru</w:t>
            </w:r>
          </w:p>
        </w:tc>
        <w:tc>
          <w:tcPr>
            <w:tcW w:w="3880" w:type="dxa"/>
            <w:tcBorders>
              <w:top w:val="nil"/>
              <w:left w:val="nil"/>
              <w:bottom w:val="single" w:sz="4" w:space="0" w:color="auto"/>
              <w:right w:val="single" w:sz="4" w:space="0" w:color="auto"/>
            </w:tcBorders>
            <w:shd w:val="clear" w:color="000000" w:fill="FFFFFF"/>
            <w:noWrap/>
            <w:vAlign w:val="center"/>
            <w:hideMark/>
          </w:tcPr>
          <w:p w:rsidR="00D438C8" w:rsidRPr="00D438C8" w:rsidRDefault="00D438C8" w:rsidP="00D438C8">
            <w:pPr>
              <w:jc w:val="center"/>
              <w:rPr>
                <w:sz w:val="20"/>
              </w:rPr>
            </w:pPr>
            <w:r w:rsidRPr="00D438C8">
              <w:rPr>
                <w:sz w:val="20"/>
              </w:rPr>
              <w:t>654 112 889,60 zł</w:t>
            </w:r>
          </w:p>
        </w:tc>
      </w:tr>
      <w:tr w:rsidR="00D438C8" w:rsidRPr="00D438C8" w:rsidTr="001E2601">
        <w:trPr>
          <w:trHeight w:val="476"/>
        </w:trPr>
        <w:tc>
          <w:tcPr>
            <w:tcW w:w="5780" w:type="dxa"/>
            <w:tcBorders>
              <w:top w:val="nil"/>
              <w:left w:val="single" w:sz="4" w:space="0" w:color="auto"/>
              <w:bottom w:val="single" w:sz="4" w:space="0" w:color="auto"/>
              <w:right w:val="single" w:sz="4" w:space="0" w:color="auto"/>
            </w:tcBorders>
            <w:shd w:val="clear" w:color="000000" w:fill="FFFFFF"/>
            <w:vAlign w:val="center"/>
            <w:hideMark/>
          </w:tcPr>
          <w:p w:rsidR="00D438C8" w:rsidRPr="00D438C8" w:rsidRDefault="00D438C8" w:rsidP="001E2601">
            <w:pPr>
              <w:ind w:firstLineChars="100" w:firstLine="200"/>
              <w:rPr>
                <w:sz w:val="20"/>
              </w:rPr>
            </w:pPr>
            <w:r w:rsidRPr="00D438C8">
              <w:rPr>
                <w:sz w:val="20"/>
              </w:rPr>
              <w:t>Oddzielna płatność z tytułu owoców i warzyw (płatność do pomidorów)</w:t>
            </w:r>
          </w:p>
        </w:tc>
        <w:tc>
          <w:tcPr>
            <w:tcW w:w="3880" w:type="dxa"/>
            <w:tcBorders>
              <w:top w:val="nil"/>
              <w:left w:val="nil"/>
              <w:bottom w:val="single" w:sz="4" w:space="0" w:color="auto"/>
              <w:right w:val="single" w:sz="4" w:space="0" w:color="auto"/>
            </w:tcBorders>
            <w:shd w:val="clear" w:color="000000" w:fill="FFFFFF"/>
            <w:noWrap/>
            <w:vAlign w:val="center"/>
            <w:hideMark/>
          </w:tcPr>
          <w:p w:rsidR="00D438C8" w:rsidRPr="00D438C8" w:rsidRDefault="00D438C8" w:rsidP="00D438C8">
            <w:pPr>
              <w:jc w:val="center"/>
              <w:rPr>
                <w:sz w:val="20"/>
              </w:rPr>
            </w:pPr>
            <w:r w:rsidRPr="00D438C8">
              <w:rPr>
                <w:sz w:val="20"/>
              </w:rPr>
              <w:t>27 557 017,00 zł</w:t>
            </w:r>
          </w:p>
        </w:tc>
      </w:tr>
      <w:tr w:rsidR="00D438C8" w:rsidRPr="00D438C8" w:rsidTr="00D438C8">
        <w:trPr>
          <w:trHeight w:val="349"/>
        </w:trPr>
        <w:tc>
          <w:tcPr>
            <w:tcW w:w="5780" w:type="dxa"/>
            <w:tcBorders>
              <w:top w:val="nil"/>
              <w:left w:val="single" w:sz="4" w:space="0" w:color="auto"/>
              <w:bottom w:val="single" w:sz="4" w:space="0" w:color="auto"/>
              <w:right w:val="single" w:sz="4" w:space="0" w:color="auto"/>
            </w:tcBorders>
            <w:shd w:val="clear" w:color="000000" w:fill="FFFFFF"/>
            <w:vAlign w:val="center"/>
            <w:hideMark/>
          </w:tcPr>
          <w:p w:rsidR="00D438C8" w:rsidRPr="00D438C8" w:rsidRDefault="00D438C8" w:rsidP="001E2601">
            <w:pPr>
              <w:ind w:firstLineChars="100" w:firstLine="200"/>
              <w:rPr>
                <w:sz w:val="20"/>
              </w:rPr>
            </w:pPr>
            <w:r w:rsidRPr="00D438C8">
              <w:rPr>
                <w:sz w:val="20"/>
              </w:rPr>
              <w:t>Oddzielna płatność z tytułu owoców miękkich</w:t>
            </w:r>
          </w:p>
        </w:tc>
        <w:tc>
          <w:tcPr>
            <w:tcW w:w="3880" w:type="dxa"/>
            <w:tcBorders>
              <w:top w:val="nil"/>
              <w:left w:val="nil"/>
              <w:bottom w:val="single" w:sz="4" w:space="0" w:color="auto"/>
              <w:right w:val="single" w:sz="4" w:space="0" w:color="auto"/>
            </w:tcBorders>
            <w:shd w:val="clear" w:color="000000" w:fill="FFFFFF"/>
            <w:noWrap/>
            <w:vAlign w:val="center"/>
            <w:hideMark/>
          </w:tcPr>
          <w:p w:rsidR="00D438C8" w:rsidRPr="00D438C8" w:rsidRDefault="00D438C8" w:rsidP="00D438C8">
            <w:pPr>
              <w:jc w:val="center"/>
              <w:rPr>
                <w:sz w:val="20"/>
              </w:rPr>
            </w:pPr>
            <w:r w:rsidRPr="00D438C8">
              <w:rPr>
                <w:sz w:val="20"/>
              </w:rPr>
              <w:t>78 792 960 zł</w:t>
            </w:r>
          </w:p>
        </w:tc>
      </w:tr>
      <w:tr w:rsidR="00D438C8" w:rsidRPr="00D438C8" w:rsidTr="001E2601">
        <w:trPr>
          <w:trHeight w:val="473"/>
        </w:trPr>
        <w:tc>
          <w:tcPr>
            <w:tcW w:w="5780" w:type="dxa"/>
            <w:tcBorders>
              <w:top w:val="nil"/>
              <w:left w:val="single" w:sz="4" w:space="0" w:color="auto"/>
              <w:bottom w:val="single" w:sz="4" w:space="0" w:color="auto"/>
              <w:right w:val="single" w:sz="4" w:space="0" w:color="auto"/>
            </w:tcBorders>
            <w:shd w:val="clear" w:color="000000" w:fill="FFFFFF"/>
            <w:vAlign w:val="center"/>
            <w:hideMark/>
          </w:tcPr>
          <w:p w:rsidR="00D438C8" w:rsidRPr="00D438C8" w:rsidRDefault="00D438C8" w:rsidP="001E2601">
            <w:pPr>
              <w:ind w:firstLineChars="100" w:firstLine="200"/>
              <w:rPr>
                <w:sz w:val="20"/>
              </w:rPr>
            </w:pPr>
            <w:r w:rsidRPr="00D438C8">
              <w:rPr>
                <w:sz w:val="20"/>
              </w:rPr>
              <w:t>Specjalna płatność obszarowa do powierzchni upraw roślin strączkowych i motylkowatych drobnonasiennych</w:t>
            </w:r>
          </w:p>
        </w:tc>
        <w:tc>
          <w:tcPr>
            <w:tcW w:w="3880" w:type="dxa"/>
            <w:tcBorders>
              <w:top w:val="nil"/>
              <w:left w:val="nil"/>
              <w:bottom w:val="single" w:sz="4" w:space="0" w:color="auto"/>
              <w:right w:val="single" w:sz="4" w:space="0" w:color="auto"/>
            </w:tcBorders>
            <w:shd w:val="clear" w:color="000000" w:fill="FFFFFF"/>
            <w:noWrap/>
            <w:vAlign w:val="center"/>
            <w:hideMark/>
          </w:tcPr>
          <w:p w:rsidR="00D438C8" w:rsidRPr="00D438C8" w:rsidRDefault="00D438C8" w:rsidP="00D438C8">
            <w:pPr>
              <w:jc w:val="center"/>
              <w:rPr>
                <w:sz w:val="20"/>
              </w:rPr>
            </w:pPr>
            <w:r w:rsidRPr="00D438C8">
              <w:rPr>
                <w:sz w:val="20"/>
              </w:rPr>
              <w:t>123 114 000,00 zł</w:t>
            </w:r>
          </w:p>
        </w:tc>
      </w:tr>
      <w:tr w:rsidR="00D438C8" w:rsidRPr="00D438C8" w:rsidTr="00D438C8">
        <w:trPr>
          <w:trHeight w:val="360"/>
        </w:trPr>
        <w:tc>
          <w:tcPr>
            <w:tcW w:w="5780" w:type="dxa"/>
            <w:tcBorders>
              <w:top w:val="nil"/>
              <w:left w:val="single" w:sz="4" w:space="0" w:color="auto"/>
              <w:bottom w:val="single" w:sz="4" w:space="0" w:color="auto"/>
              <w:right w:val="single" w:sz="4" w:space="0" w:color="auto"/>
            </w:tcBorders>
            <w:shd w:val="clear" w:color="000000" w:fill="FFFFFF"/>
            <w:vAlign w:val="center"/>
            <w:hideMark/>
          </w:tcPr>
          <w:p w:rsidR="00D438C8" w:rsidRPr="00D438C8" w:rsidRDefault="00D438C8" w:rsidP="001E2601">
            <w:pPr>
              <w:ind w:firstLineChars="100" w:firstLine="200"/>
              <w:rPr>
                <w:sz w:val="20"/>
              </w:rPr>
            </w:pPr>
            <w:r w:rsidRPr="00D438C8">
              <w:rPr>
                <w:sz w:val="20"/>
              </w:rPr>
              <w:t>Płatność do krów</w:t>
            </w:r>
          </w:p>
        </w:tc>
        <w:tc>
          <w:tcPr>
            <w:tcW w:w="3880" w:type="dxa"/>
            <w:tcBorders>
              <w:top w:val="nil"/>
              <w:left w:val="nil"/>
              <w:bottom w:val="single" w:sz="4" w:space="0" w:color="auto"/>
              <w:right w:val="single" w:sz="4" w:space="0" w:color="auto"/>
            </w:tcBorders>
            <w:shd w:val="clear" w:color="000000" w:fill="FFFFFF"/>
            <w:noWrap/>
            <w:vAlign w:val="center"/>
            <w:hideMark/>
          </w:tcPr>
          <w:p w:rsidR="00D438C8" w:rsidRPr="00D438C8" w:rsidRDefault="00D438C8" w:rsidP="00D438C8">
            <w:pPr>
              <w:jc w:val="center"/>
              <w:rPr>
                <w:sz w:val="20"/>
              </w:rPr>
            </w:pPr>
            <w:r w:rsidRPr="00D438C8">
              <w:rPr>
                <w:sz w:val="20"/>
              </w:rPr>
              <w:t>187 133 280,00 zł</w:t>
            </w:r>
          </w:p>
        </w:tc>
      </w:tr>
      <w:tr w:rsidR="00D438C8" w:rsidRPr="00D438C8" w:rsidTr="00D438C8">
        <w:trPr>
          <w:trHeight w:val="338"/>
        </w:trPr>
        <w:tc>
          <w:tcPr>
            <w:tcW w:w="5780" w:type="dxa"/>
            <w:tcBorders>
              <w:top w:val="nil"/>
              <w:left w:val="single" w:sz="4" w:space="0" w:color="auto"/>
              <w:bottom w:val="single" w:sz="4" w:space="0" w:color="auto"/>
              <w:right w:val="single" w:sz="4" w:space="0" w:color="auto"/>
            </w:tcBorders>
            <w:shd w:val="clear" w:color="000000" w:fill="FFFFFF"/>
            <w:vAlign w:val="center"/>
            <w:hideMark/>
          </w:tcPr>
          <w:p w:rsidR="00D438C8" w:rsidRPr="00D438C8" w:rsidRDefault="00D438C8" w:rsidP="001E2601">
            <w:pPr>
              <w:ind w:firstLineChars="100" w:firstLine="200"/>
              <w:rPr>
                <w:sz w:val="20"/>
              </w:rPr>
            </w:pPr>
            <w:r w:rsidRPr="00D438C8">
              <w:rPr>
                <w:sz w:val="20"/>
              </w:rPr>
              <w:t>Płatność do owiec</w:t>
            </w:r>
          </w:p>
        </w:tc>
        <w:tc>
          <w:tcPr>
            <w:tcW w:w="3880" w:type="dxa"/>
            <w:tcBorders>
              <w:top w:val="nil"/>
              <w:left w:val="nil"/>
              <w:bottom w:val="single" w:sz="4" w:space="0" w:color="auto"/>
              <w:right w:val="single" w:sz="4" w:space="0" w:color="auto"/>
            </w:tcBorders>
            <w:shd w:val="clear" w:color="000000" w:fill="FFFFFF"/>
            <w:noWrap/>
            <w:vAlign w:val="center"/>
            <w:hideMark/>
          </w:tcPr>
          <w:p w:rsidR="00D438C8" w:rsidRPr="00D438C8" w:rsidRDefault="00D438C8" w:rsidP="00D438C8">
            <w:pPr>
              <w:jc w:val="center"/>
              <w:rPr>
                <w:sz w:val="20"/>
              </w:rPr>
            </w:pPr>
            <w:r w:rsidRPr="00D438C8">
              <w:rPr>
                <w:sz w:val="20"/>
              </w:rPr>
              <w:t>7 891 607,40 zł</w:t>
            </w:r>
          </w:p>
        </w:tc>
      </w:tr>
      <w:tr w:rsidR="00D438C8" w:rsidRPr="00D438C8" w:rsidTr="00D438C8">
        <w:trPr>
          <w:trHeight w:val="409"/>
        </w:trPr>
        <w:tc>
          <w:tcPr>
            <w:tcW w:w="5780" w:type="dxa"/>
            <w:tcBorders>
              <w:top w:val="nil"/>
              <w:left w:val="single" w:sz="4" w:space="0" w:color="auto"/>
              <w:bottom w:val="single" w:sz="4" w:space="0" w:color="auto"/>
              <w:right w:val="single" w:sz="4" w:space="0" w:color="auto"/>
            </w:tcBorders>
            <w:shd w:val="clear" w:color="000000" w:fill="FFFFFF"/>
            <w:vAlign w:val="center"/>
            <w:hideMark/>
          </w:tcPr>
          <w:p w:rsidR="00D438C8" w:rsidRPr="00D438C8" w:rsidRDefault="00D438C8" w:rsidP="001E2601">
            <w:pPr>
              <w:ind w:firstLineChars="100" w:firstLine="200"/>
              <w:rPr>
                <w:sz w:val="20"/>
              </w:rPr>
            </w:pPr>
            <w:r w:rsidRPr="00D438C8">
              <w:rPr>
                <w:sz w:val="20"/>
              </w:rPr>
              <w:t>Płatność do surowca tytoniowego (płatność do tytoniu)</w:t>
            </w:r>
          </w:p>
        </w:tc>
        <w:tc>
          <w:tcPr>
            <w:tcW w:w="3880" w:type="dxa"/>
            <w:tcBorders>
              <w:top w:val="nil"/>
              <w:left w:val="nil"/>
              <w:bottom w:val="single" w:sz="4" w:space="0" w:color="auto"/>
              <w:right w:val="single" w:sz="4" w:space="0" w:color="auto"/>
            </w:tcBorders>
            <w:shd w:val="clear" w:color="000000" w:fill="FFFFFF"/>
            <w:noWrap/>
            <w:vAlign w:val="center"/>
            <w:hideMark/>
          </w:tcPr>
          <w:p w:rsidR="00D438C8" w:rsidRPr="00D438C8" w:rsidRDefault="00D438C8" w:rsidP="00D438C8">
            <w:pPr>
              <w:jc w:val="center"/>
              <w:rPr>
                <w:sz w:val="20"/>
              </w:rPr>
            </w:pPr>
            <w:r w:rsidRPr="00D438C8">
              <w:rPr>
                <w:sz w:val="20"/>
              </w:rPr>
              <w:t>119 153 833,00 zł</w:t>
            </w:r>
          </w:p>
        </w:tc>
      </w:tr>
    </w:tbl>
    <w:p w:rsidR="000852BB" w:rsidRPr="00D438C8" w:rsidRDefault="000852BB"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p>
    <w:p w:rsidR="00F1383D" w:rsidRPr="00F1383D" w:rsidRDefault="00F1383D"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sidRPr="00F1383D">
        <w:rPr>
          <w:b/>
          <w:bCs/>
          <w:sz w:val="20"/>
          <w:szCs w:val="20"/>
          <w:shd w:val="clear" w:color="auto" w:fill="FFFFFF"/>
        </w:rPr>
        <w:t>Od 15 października do 26 listopada 2012 r. będzie można składać wnioski o przyznanie pomocy w ramach działania "Przywracanie potencjału produkcji rolnej zniszczonego w wyniku wystąpienia klęsk żywiołowych oraz wprowadzenie odpowiednich działań zapobiegawczych"</w:t>
      </w:r>
      <w:r w:rsidRPr="00F1383D">
        <w:rPr>
          <w:sz w:val="20"/>
          <w:szCs w:val="20"/>
          <w:shd w:val="clear" w:color="auto" w:fill="FFFFFF"/>
        </w:rPr>
        <w:t>.</w:t>
      </w:r>
      <w:r>
        <w:rPr>
          <w:sz w:val="20"/>
          <w:szCs w:val="20"/>
          <w:shd w:val="clear" w:color="auto" w:fill="FFFFFF"/>
        </w:rPr>
        <w:t xml:space="preserve"> </w:t>
      </w:r>
      <w:r w:rsidRPr="00F1383D">
        <w:rPr>
          <w:sz w:val="20"/>
          <w:szCs w:val="20"/>
          <w:shd w:val="clear" w:color="auto" w:fill="FFFFFF"/>
        </w:rPr>
        <w:t>Z pomocy mogą skorzystać rolnicy, którzy zostali najdotkliwiej poszkodowani przez klęski żywiołowe takiej jak: powódź, obsunięcie ziemi, wiosenne przymrozki, zniszczenia w uprawach spowodowane przez mróz, susza, deszcz nawalny, lawina, grad, huragan czy uderzenie pioruna. Rolnik może otrzymać wsparcie z działania</w:t>
      </w:r>
      <w:r>
        <w:rPr>
          <w:sz w:val="20"/>
          <w:szCs w:val="20"/>
          <w:shd w:val="clear" w:color="auto" w:fill="FFFFFF"/>
        </w:rPr>
        <w:t>,</w:t>
      </w:r>
      <w:r w:rsidRPr="00F1383D">
        <w:rPr>
          <w:sz w:val="20"/>
          <w:szCs w:val="20"/>
          <w:shd w:val="clear" w:color="auto" w:fill="FFFFFF"/>
        </w:rPr>
        <w:t xml:space="preserve"> jeżeli poniósł starty w wysokości co najmniej 10 tys. zł w majątku trwałym np. maszynach, budynkach produkcyjnych, sadach czy plantacjach wieloletnich</w:t>
      </w:r>
      <w:r>
        <w:rPr>
          <w:sz w:val="20"/>
          <w:szCs w:val="20"/>
          <w:shd w:val="clear" w:color="auto" w:fill="FFFFFF"/>
        </w:rPr>
        <w:t xml:space="preserve"> </w:t>
      </w:r>
      <w:r w:rsidRPr="00F1383D">
        <w:rPr>
          <w:bCs/>
          <w:sz w:val="20"/>
          <w:szCs w:val="20"/>
          <w:shd w:val="clear" w:color="auto" w:fill="FFFFFF"/>
        </w:rPr>
        <w:t>i jednocześnie</w:t>
      </w:r>
      <w:r>
        <w:rPr>
          <w:rStyle w:val="apple-converted-space"/>
          <w:sz w:val="20"/>
          <w:szCs w:val="20"/>
          <w:shd w:val="clear" w:color="auto" w:fill="FFFFFF"/>
        </w:rPr>
        <w:t xml:space="preserve"> </w:t>
      </w:r>
      <w:r w:rsidRPr="00F1383D">
        <w:rPr>
          <w:sz w:val="20"/>
          <w:szCs w:val="20"/>
          <w:shd w:val="clear" w:color="auto" w:fill="FFFFFF"/>
        </w:rPr>
        <w:t>klęska żywiołowa spowodowała w jego gospodarstwie powyżej 30% strat w rolniczych uprawach, hodowli zwierząt czy ryb.</w:t>
      </w:r>
    </w:p>
    <w:p w:rsidR="00D438C8" w:rsidRDefault="00D438C8"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shd w:val="clear" w:color="auto" w:fill="FFFFFF"/>
        </w:rPr>
      </w:pPr>
    </w:p>
    <w:p w:rsidR="00D438C8" w:rsidRPr="00D438C8" w:rsidRDefault="00D438C8" w:rsidP="00D438C8">
      <w:pPr>
        <w:pStyle w:val="Nagwek2"/>
        <w:shd w:val="clear" w:color="auto" w:fill="FFFFFF"/>
        <w:spacing w:before="0" w:beforeAutospacing="0" w:after="0" w:afterAutospacing="0"/>
        <w:rPr>
          <w:sz w:val="20"/>
          <w:szCs w:val="31"/>
        </w:rPr>
      </w:pPr>
      <w:r w:rsidRPr="00D438C8">
        <w:rPr>
          <w:sz w:val="20"/>
          <w:szCs w:val="31"/>
        </w:rPr>
        <w:t>Od 18 września rolnicy mogą się starać o preferencyjne kredyty inwestycyjne i klęskowe na nowych warunkach</w:t>
      </w:r>
      <w:r>
        <w:rPr>
          <w:sz w:val="20"/>
          <w:szCs w:val="31"/>
        </w:rPr>
        <w:t>.</w:t>
      </w:r>
    </w:p>
    <w:p w:rsidR="00F1383D" w:rsidRDefault="00BE3753"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shd w:val="clear" w:color="auto" w:fill="FFFFFF"/>
        </w:rPr>
      </w:pPr>
      <w:r w:rsidRPr="00BE3753">
        <w:rPr>
          <w:sz w:val="20"/>
          <w:szCs w:val="20"/>
          <w:shd w:val="clear" w:color="auto" w:fill="FFFFFF"/>
        </w:rPr>
        <w:t xml:space="preserve">Ministerstwo Rolnictwa i Rozwoju Wsi oraz Ministerstwo Finansów przyznało Agencji Restrukturyzacji i Modernizacji Rolnictwa dodatkowe pieniądze na dopłaty do oprocentowania kredytów inwestycyjnych. Dzięki temu banki współpracujące </w:t>
      </w:r>
      <w:r w:rsidR="00C86BD0">
        <w:rPr>
          <w:sz w:val="20"/>
          <w:szCs w:val="20"/>
          <w:shd w:val="clear" w:color="auto" w:fill="FFFFFF"/>
        </w:rPr>
        <w:br/>
      </w:r>
      <w:r w:rsidRPr="00BE3753">
        <w:rPr>
          <w:sz w:val="20"/>
          <w:szCs w:val="20"/>
          <w:shd w:val="clear" w:color="auto" w:fill="FFFFFF"/>
        </w:rPr>
        <w:t xml:space="preserve">z </w:t>
      </w:r>
      <w:proofErr w:type="spellStart"/>
      <w:r w:rsidRPr="00BE3753">
        <w:rPr>
          <w:sz w:val="20"/>
          <w:szCs w:val="20"/>
          <w:shd w:val="clear" w:color="auto" w:fill="FFFFFF"/>
        </w:rPr>
        <w:t>ARiMR</w:t>
      </w:r>
      <w:proofErr w:type="spellEnd"/>
      <w:r w:rsidRPr="00BE3753">
        <w:rPr>
          <w:sz w:val="20"/>
          <w:szCs w:val="20"/>
          <w:shd w:val="clear" w:color="auto" w:fill="FFFFFF"/>
        </w:rPr>
        <w:t>, będą mogły udzielić takich kredytów na łączną kwotę 1,57 miliarda złotych</w:t>
      </w:r>
    </w:p>
    <w:p w:rsidR="00102D7B" w:rsidRDefault="00102D7B"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shd w:val="clear" w:color="auto" w:fill="FFFFFF"/>
        </w:rPr>
      </w:pPr>
    </w:p>
    <w:p w:rsidR="00102D7B" w:rsidRPr="00102D7B" w:rsidRDefault="00102D7B" w:rsidP="00102D7B">
      <w:pPr>
        <w:jc w:val="both"/>
        <w:rPr>
          <w:sz w:val="20"/>
        </w:rPr>
      </w:pPr>
      <w:r w:rsidRPr="00102D7B">
        <w:rPr>
          <w:sz w:val="20"/>
        </w:rPr>
        <w:t xml:space="preserve">W związku ze stosowaniem </w:t>
      </w:r>
      <w:r w:rsidRPr="00102D7B">
        <w:rPr>
          <w:b/>
          <w:sz w:val="20"/>
        </w:rPr>
        <w:t>modulacji w UE-15</w:t>
      </w:r>
      <w:r w:rsidRPr="00102D7B">
        <w:rPr>
          <w:sz w:val="20"/>
        </w:rPr>
        <w:t xml:space="preserve"> krajowe płatności uzupełniające w nowych państwach członkowskich muszą zostać pomniejszone zgodnie z decyzją wykonawczą Komisji</w:t>
      </w:r>
      <w:r>
        <w:rPr>
          <w:sz w:val="20"/>
        </w:rPr>
        <w:t xml:space="preserve"> </w:t>
      </w:r>
      <w:r w:rsidRPr="00102D7B">
        <w:rPr>
          <w:sz w:val="20"/>
        </w:rPr>
        <w:t>z dnia 24 lipca 2012 r. zatwierdzającą przyznanie krajowych uzupełniających płatności bezpośrednich w Polsce za rok 2012.Dotyczyć to będzie rolników, którzy</w:t>
      </w:r>
      <w:r>
        <w:rPr>
          <w:sz w:val="20"/>
        </w:rPr>
        <w:t xml:space="preserve"> </w:t>
      </w:r>
      <w:r w:rsidRPr="00102D7B">
        <w:rPr>
          <w:sz w:val="20"/>
        </w:rPr>
        <w:t xml:space="preserve">otrzymują krajowe płatności uzupełniające, a łączna kwota wszystkich płatności bezpośrednich (unijnych i krajowych) przekracza 5 000 euro. Kwota redukcji wyniesie 10% nadwyżki łącznej kwoty wszystkich płatności bezpośrednich (unijnych i krajowych) ponad 5 000 euro, </w:t>
      </w:r>
      <w:r w:rsidR="00C86BD0">
        <w:rPr>
          <w:sz w:val="20"/>
        </w:rPr>
        <w:br/>
      </w:r>
      <w:r w:rsidRPr="00102D7B">
        <w:rPr>
          <w:sz w:val="20"/>
        </w:rPr>
        <w:t xml:space="preserve">a w przypadku, gdy łączna kwota płatności (unijnych i krajowych) przewyższa 300 000 euro, redukcja będzie powiększona </w:t>
      </w:r>
      <w:r w:rsidR="00171B7D">
        <w:rPr>
          <w:sz w:val="20"/>
        </w:rPr>
        <w:br/>
      </w:r>
      <w:r w:rsidRPr="00102D7B">
        <w:rPr>
          <w:sz w:val="20"/>
        </w:rPr>
        <w:lastRenderedPageBreak/>
        <w:t>o kwotę odpowiadającą 4% nadwyżki płatności uzupełniających ponad 300 000 euro. Kwota redukcji nie może jednak przekraczać całkowitej kwoty płatności uzupełniających, które mają zostać przyznane rolnikowi za dany rok.</w:t>
      </w:r>
    </w:p>
    <w:p w:rsidR="00BE3753" w:rsidRDefault="00BE3753"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0"/>
          <w:szCs w:val="20"/>
        </w:rPr>
      </w:pPr>
      <w:r>
        <w:rPr>
          <w:sz w:val="20"/>
          <w:szCs w:val="20"/>
        </w:rPr>
        <w:tab/>
      </w:r>
      <w:r w:rsidRPr="00BE3753">
        <w:rPr>
          <w:b/>
          <w:i/>
          <w:sz w:val="20"/>
          <w:szCs w:val="20"/>
        </w:rPr>
        <w:t>ARR</w:t>
      </w:r>
    </w:p>
    <w:p w:rsidR="00BE3753" w:rsidRPr="00E65BBF" w:rsidRDefault="00C7571F" w:rsidP="00D73878">
      <w:pPr>
        <w:spacing w:before="120" w:after="120" w:line="225" w:lineRule="atLeast"/>
        <w:jc w:val="both"/>
        <w:rPr>
          <w:sz w:val="20"/>
          <w:szCs w:val="20"/>
        </w:rPr>
      </w:pPr>
      <w:r w:rsidRPr="00E65BBF">
        <w:rPr>
          <w:b/>
          <w:sz w:val="20"/>
          <w:szCs w:val="20"/>
        </w:rPr>
        <w:t>Skup mleka IV-VIII 2012r.:</w:t>
      </w:r>
      <w:r w:rsidRPr="00E65BBF">
        <w:rPr>
          <w:sz w:val="20"/>
          <w:szCs w:val="20"/>
        </w:rPr>
        <w:t xml:space="preserve"> p</w:t>
      </w:r>
      <w:r w:rsidR="00003A24" w:rsidRPr="00E65BBF">
        <w:rPr>
          <w:sz w:val="20"/>
          <w:szCs w:val="20"/>
        </w:rPr>
        <w:t>omimo spadkowej tendencji w skupie mleka w okresie od kwietnia do sierpnia 2012 r., wielkość skupu mleka wyniosła ok. 4,3 mld kg, co oznacza, że jest o ok. 7% wyższa niż w analogicznym okresie poprzedniego roku kwotowego. W związku z powyższym nadal istnieje realne ryzyko przekroczenia przez Polskę krajowej kwoty dostaw w roku kwotowym 2012/2013, w konsekwencji czego dostawcy, którzy przekraczają indywidualne kwoty mleczne powinni brać pod uwagę ewentualną konieczność uiszczenia opłaty po rozliczeniu bieżącego roku kwotowego.</w:t>
      </w:r>
    </w:p>
    <w:p w:rsidR="00620A33" w:rsidRPr="00077E04" w:rsidRDefault="00C7571F" w:rsidP="00077E04">
      <w:pPr>
        <w:shd w:val="clear" w:color="auto" w:fill="FFFFFF" w:themeFill="background1"/>
        <w:spacing w:before="100" w:beforeAutospacing="1" w:after="100" w:afterAutospacing="1" w:line="195" w:lineRule="atLeast"/>
        <w:jc w:val="both"/>
        <w:rPr>
          <w:color w:val="4F4F4F"/>
          <w:sz w:val="20"/>
          <w:szCs w:val="20"/>
        </w:rPr>
      </w:pPr>
      <w:r w:rsidRPr="00E65BBF">
        <w:rPr>
          <w:sz w:val="20"/>
          <w:szCs w:val="20"/>
        </w:rPr>
        <w:t>ARR</w:t>
      </w:r>
      <w:r w:rsidR="00C04917" w:rsidRPr="00E65BBF">
        <w:rPr>
          <w:sz w:val="20"/>
          <w:szCs w:val="20"/>
        </w:rPr>
        <w:t xml:space="preserve"> w dniu 26 września 2012 r. podpisała umowy na realizację dwóch, 3-letnich kampanii promocyjno-informacyjnych </w:t>
      </w:r>
      <w:proofErr w:type="spellStart"/>
      <w:r w:rsidR="00C04917" w:rsidRPr="00E65BBF">
        <w:rPr>
          <w:sz w:val="20"/>
          <w:szCs w:val="20"/>
        </w:rPr>
        <w:t>pt</w:t>
      </w:r>
      <w:proofErr w:type="spellEnd"/>
      <w:r w:rsidR="00C04917" w:rsidRPr="00E65BBF">
        <w:rPr>
          <w:sz w:val="20"/>
          <w:szCs w:val="20"/>
        </w:rPr>
        <w:t>.:</w:t>
      </w:r>
      <w:r w:rsidR="00C04917" w:rsidRPr="00651FD9">
        <w:rPr>
          <w:b/>
          <w:sz w:val="20"/>
        </w:rPr>
        <w:t>„Mam kota na punkcie mleka”</w:t>
      </w:r>
      <w:r w:rsidR="00C04917" w:rsidRPr="00D33280">
        <w:rPr>
          <w:sz w:val="20"/>
        </w:rPr>
        <w:t>, złożonej przez konsorcjum dwóch organizacji – Polska Izba Mleka i Polska Federacja Hodowców Bydła i Producentów Mleka</w:t>
      </w:r>
      <w:r w:rsidR="00D33280" w:rsidRPr="00D33280">
        <w:rPr>
          <w:sz w:val="20"/>
        </w:rPr>
        <w:t>. Celem kampanii jest poinformowanie dzieci, matek</w:t>
      </w:r>
      <w:r w:rsidR="00651FD9">
        <w:rPr>
          <w:sz w:val="20"/>
        </w:rPr>
        <w:t xml:space="preserve">, </w:t>
      </w:r>
      <w:r w:rsidR="00D33280" w:rsidRPr="00D33280">
        <w:rPr>
          <w:sz w:val="20"/>
        </w:rPr>
        <w:t>opiekunów dzieci o właściwościach odżywczych i zdrowotnych mleka pitnego, jogurtów, serów podpuszczkowych, a następnie wzrost ich świadomości na ten temat;</w:t>
      </w:r>
      <w:r w:rsidR="00651FD9">
        <w:rPr>
          <w:sz w:val="20"/>
        </w:rPr>
        <w:t xml:space="preserve"> </w:t>
      </w:r>
      <w:r w:rsidR="00D33280" w:rsidRPr="00D33280">
        <w:rPr>
          <w:sz w:val="20"/>
        </w:rPr>
        <w:t>zwiększenie o 25% pozytywnego wizerunku mleka pitnego, jogurtów, serów podpuszczkowych wśród dzi</w:t>
      </w:r>
      <w:r w:rsidR="00651FD9">
        <w:rPr>
          <w:sz w:val="20"/>
        </w:rPr>
        <w:t xml:space="preserve">eci oraz matek, opiekunów dzieci, </w:t>
      </w:r>
      <w:r w:rsidR="00D33280" w:rsidRPr="00D33280">
        <w:rPr>
          <w:sz w:val="20"/>
        </w:rPr>
        <w:t>zwiększenie sprzedaży mleka pitnego, jogurtów, serów podpuszczkowych.</w:t>
      </w:r>
      <w:r w:rsidR="00E65BBF">
        <w:rPr>
          <w:sz w:val="20"/>
        </w:rPr>
        <w:t xml:space="preserve"> </w:t>
      </w:r>
      <w:r w:rsidR="00E65BBF">
        <w:rPr>
          <w:sz w:val="20"/>
        </w:rPr>
        <w:br/>
      </w:r>
      <w:r w:rsidR="00651FD9" w:rsidRPr="00651FD9">
        <w:rPr>
          <w:b/>
          <w:sz w:val="20"/>
        </w:rPr>
        <w:t>„QMP - wołowina zawsze dobra”,</w:t>
      </w:r>
      <w:r w:rsidR="00651FD9" w:rsidRPr="00651FD9">
        <w:rPr>
          <w:sz w:val="20"/>
        </w:rPr>
        <w:t xml:space="preserve"> złożonej przez Polskie Zrzeszenie Producentów Bydła Mięsnego.</w:t>
      </w:r>
      <w:r w:rsidR="00872736">
        <w:rPr>
          <w:sz w:val="20"/>
        </w:rPr>
        <w:t xml:space="preserve"> </w:t>
      </w:r>
      <w:r w:rsidR="00651FD9" w:rsidRPr="00651FD9">
        <w:rPr>
          <w:sz w:val="20"/>
        </w:rPr>
        <w:t xml:space="preserve">Celem programu jest poinformowanie konsumentów, dystrybutorów (hurtowników, kupców detalicznych, właścicieli restauracji) o systemie QMP gwarantującym wysoką jakość, bezpieczeństwo oraz specyficzne cechy certyfikowanej wołowiny (np. kruchość, soczystość), skutkujące wzrostem świadomości grup docelowych na temat systemu QMP oraz </w:t>
      </w:r>
      <w:proofErr w:type="spellStart"/>
      <w:r w:rsidR="00651FD9" w:rsidRPr="00651FD9">
        <w:rPr>
          <w:sz w:val="20"/>
        </w:rPr>
        <w:t>benefiów</w:t>
      </w:r>
      <w:proofErr w:type="spellEnd"/>
      <w:r w:rsidR="00651FD9" w:rsidRPr="00651FD9">
        <w:rPr>
          <w:sz w:val="20"/>
        </w:rPr>
        <w:t xml:space="preserve"> wołowiny produkowanej w ramach tego systemu.</w:t>
      </w:r>
    </w:p>
    <w:p w:rsidR="00102D7B" w:rsidRPr="00102D7B" w:rsidRDefault="00102D7B" w:rsidP="00102D7B">
      <w:pPr>
        <w:jc w:val="both"/>
        <w:rPr>
          <w:sz w:val="20"/>
          <w:szCs w:val="20"/>
        </w:rPr>
      </w:pPr>
      <w:r>
        <w:rPr>
          <w:sz w:val="20"/>
          <w:szCs w:val="20"/>
        </w:rPr>
        <w:t>ARR</w:t>
      </w:r>
      <w:r w:rsidRPr="00102D7B">
        <w:rPr>
          <w:sz w:val="20"/>
          <w:szCs w:val="20"/>
        </w:rPr>
        <w:t xml:space="preserve"> zaprasza przedsiębiorców branży spożywczej do wzięcia udziału w </w:t>
      </w:r>
      <w:r w:rsidRPr="00102D7B">
        <w:rPr>
          <w:b/>
          <w:sz w:val="20"/>
          <w:szCs w:val="20"/>
        </w:rPr>
        <w:t>Branżowym Programie Promocji Branży Polskich Specjalności Żywnościowych</w:t>
      </w:r>
      <w:r w:rsidRPr="00102D7B">
        <w:rPr>
          <w:sz w:val="20"/>
          <w:szCs w:val="20"/>
        </w:rPr>
        <w:t xml:space="preserve"> w ramach realizowanego przez Ministerstwo Gospodarki projektu systemowego pn. „Promocja polskiej gospodarki na rynkach międzynarodowych” Podziałania 6.5.1. Programu Operacyjnego Innowacyjna Gospodarka.</w:t>
      </w:r>
    </w:p>
    <w:p w:rsidR="00102D7B" w:rsidRPr="00102D7B" w:rsidRDefault="00102D7B" w:rsidP="00102D7B">
      <w:pPr>
        <w:jc w:val="both"/>
        <w:rPr>
          <w:sz w:val="20"/>
          <w:szCs w:val="20"/>
        </w:rPr>
      </w:pPr>
      <w:r w:rsidRPr="00102D7B">
        <w:rPr>
          <w:sz w:val="20"/>
          <w:szCs w:val="20"/>
        </w:rPr>
        <w:t>Projekt będzie realizowany w latach 2012 – 2015 i obejmować będzie swoim zasięgiem następujące rynki docelowe: Rosja, Niemcy, Chiny, Francja, Ukraina oraz Zjednoczone Emiraty Arabskie. Celem Programu będzie wykreowanie polskich silnych marek, które będą rozpoznawalne na świecie i kojarzone przez to z krajem pochodzenia, poprzez stworzenie przedsiębiorcom możliwości kompleksowej i usystematyzowanej promocji ich produktów za granicą.</w:t>
      </w:r>
    </w:p>
    <w:p w:rsidR="00102D7B" w:rsidRDefault="00102D7B" w:rsidP="00651FD9">
      <w:pPr>
        <w:jc w:val="both"/>
        <w:rPr>
          <w:sz w:val="20"/>
        </w:rPr>
      </w:pPr>
    </w:p>
    <w:p w:rsidR="006929E6" w:rsidRPr="006929E6" w:rsidRDefault="006929E6" w:rsidP="006929E6">
      <w:pPr>
        <w:jc w:val="both"/>
        <w:rPr>
          <w:sz w:val="20"/>
        </w:rPr>
      </w:pPr>
      <w:r>
        <w:rPr>
          <w:sz w:val="20"/>
        </w:rPr>
        <w:t>ARR</w:t>
      </w:r>
      <w:r w:rsidRPr="006929E6">
        <w:rPr>
          <w:sz w:val="20"/>
        </w:rPr>
        <w:t xml:space="preserve"> zaprasza do składania projektów w ramach </w:t>
      </w:r>
      <w:r w:rsidRPr="006929E6">
        <w:rPr>
          <w:b/>
          <w:sz w:val="20"/>
        </w:rPr>
        <w:t>Wsparcia rynku produktów pszczelich w sezonie 2012/2013.</w:t>
      </w:r>
      <w:r w:rsidRPr="006929E6">
        <w:rPr>
          <w:sz w:val="20"/>
        </w:rPr>
        <w:t xml:space="preserve"> Podmiotami uprawnionymi do składania projektów w ramach w/w mechanizmu</w:t>
      </w:r>
      <w:r>
        <w:rPr>
          <w:sz w:val="20"/>
        </w:rPr>
        <w:t xml:space="preserve"> </w:t>
      </w:r>
      <w:r w:rsidRPr="006929E6">
        <w:rPr>
          <w:sz w:val="20"/>
        </w:rPr>
        <w:t xml:space="preserve"> mogą być w zależności od realizowanego działania:</w:t>
      </w:r>
      <w:r>
        <w:rPr>
          <w:sz w:val="20"/>
        </w:rPr>
        <w:t xml:space="preserve"> </w:t>
      </w:r>
      <w:r w:rsidRPr="006929E6">
        <w:rPr>
          <w:sz w:val="20"/>
        </w:rPr>
        <w:t>związki pszczelarskie, stowarzyszenia pszczelarzy, zrzeszenia pszczelarzy</w:t>
      </w:r>
      <w:r>
        <w:rPr>
          <w:sz w:val="20"/>
        </w:rPr>
        <w:t>,</w:t>
      </w:r>
      <w:r w:rsidRPr="006929E6">
        <w:rPr>
          <w:sz w:val="20"/>
        </w:rPr>
        <w:t xml:space="preserve"> spółdzielnie pszczelarskie,</w:t>
      </w:r>
      <w:r>
        <w:rPr>
          <w:sz w:val="20"/>
        </w:rPr>
        <w:t xml:space="preserve"> </w:t>
      </w:r>
      <w:r w:rsidRPr="006929E6">
        <w:rPr>
          <w:sz w:val="20"/>
        </w:rPr>
        <w:t>grupy producenckie pszczelarzy, jednostki badawczo-rozwojowe zajmujące się problematyką pszczelarską.</w:t>
      </w:r>
    </w:p>
    <w:p w:rsidR="006929E6" w:rsidRPr="00651FD9" w:rsidRDefault="006929E6" w:rsidP="00651FD9">
      <w:pPr>
        <w:jc w:val="both"/>
        <w:rPr>
          <w:sz w:val="20"/>
        </w:rPr>
      </w:pPr>
    </w:p>
    <w:p w:rsidR="003A146D" w:rsidRPr="00447224" w:rsidRDefault="00447224" w:rsidP="00D73878">
      <w:pPr>
        <w:spacing w:before="120" w:after="120" w:line="225" w:lineRule="atLeast"/>
        <w:jc w:val="both"/>
        <w:rPr>
          <w:b/>
          <w:i/>
          <w:color w:val="404040"/>
          <w:sz w:val="20"/>
          <w:szCs w:val="20"/>
        </w:rPr>
      </w:pPr>
      <w:r>
        <w:rPr>
          <w:color w:val="404040"/>
          <w:sz w:val="20"/>
          <w:szCs w:val="20"/>
        </w:rPr>
        <w:tab/>
      </w:r>
      <w:r w:rsidRPr="00447224">
        <w:rPr>
          <w:b/>
          <w:i/>
          <w:color w:val="404040"/>
          <w:sz w:val="20"/>
          <w:szCs w:val="20"/>
        </w:rPr>
        <w:t>KRUS</w:t>
      </w:r>
    </w:p>
    <w:p w:rsidR="00447224" w:rsidRPr="00447224" w:rsidRDefault="00447224" w:rsidP="000B31C9">
      <w:pPr>
        <w:jc w:val="both"/>
        <w:rPr>
          <w:sz w:val="20"/>
        </w:rPr>
      </w:pPr>
      <w:r w:rsidRPr="00447224">
        <w:rPr>
          <w:sz w:val="20"/>
        </w:rPr>
        <w:t xml:space="preserve">Uchwałą Rady Ubezpieczenia Społecznego Rolników z dnia 10 września 2012 r., miesięczna składka na ubezpieczenie wypadkowe, chorobowe i macierzyńskie w IV kwartale 2012 r. i </w:t>
      </w:r>
      <w:proofErr w:type="spellStart"/>
      <w:r w:rsidRPr="00447224">
        <w:rPr>
          <w:sz w:val="20"/>
        </w:rPr>
        <w:t>I</w:t>
      </w:r>
      <w:proofErr w:type="spellEnd"/>
      <w:r w:rsidRPr="00447224">
        <w:rPr>
          <w:sz w:val="20"/>
        </w:rPr>
        <w:t xml:space="preserve"> kwartale 2013 r. została ustalona w wysokości 42,00 zł za każdą osobę podlegająca temu ubezpieczeniu. Osoby objęte wymienionym ubezpieczeniem na wniosek w ograniczonym zakresie opłacają 1/3 pełnej składki, tj. 14 zł.</w:t>
      </w:r>
      <w:r w:rsidR="000B31C9">
        <w:rPr>
          <w:sz w:val="20"/>
        </w:rPr>
        <w:t xml:space="preserve"> </w:t>
      </w:r>
      <w:r w:rsidRPr="00447224">
        <w:rPr>
          <w:sz w:val="20"/>
        </w:rPr>
        <w:t>Podstawowa miesięczna składka na ubezpieczenie emerytalno-rentowe (stanowiąca 10% emerytury podstawowej obowiązującej w ostatnim miesiącu poprzedniego kwartału) w IV kwartale 2012 r. i w I kwartale 2013 r. pozostanie w kwocie obowiązującej w II i II kw. br., tj. w wysokości 80,00 zł.</w:t>
      </w:r>
    </w:p>
    <w:p w:rsidR="00447224" w:rsidRDefault="00447224" w:rsidP="000B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0"/>
          <w:szCs w:val="20"/>
        </w:rPr>
      </w:pPr>
    </w:p>
    <w:p w:rsidR="00B54F81" w:rsidRDefault="00102D7B" w:rsidP="00102D7B">
      <w:pPr>
        <w:jc w:val="both"/>
        <w:rPr>
          <w:sz w:val="20"/>
        </w:rPr>
      </w:pPr>
      <w:r w:rsidRPr="00102D7B">
        <w:rPr>
          <w:sz w:val="20"/>
        </w:rPr>
        <w:t>W związku z ogłoszeniem przez Prezesa Głównego Urzędu Statystycznego komunikatu o wysokości przeciętnego miesięcznego wynagrodzenia w drugim kwartale 2012 r., które wyniosło 3.496 zł 82 gr, Kasa Rolniczego Ubezpieczenia Społecznego informuje, że</w:t>
      </w:r>
      <w:r>
        <w:rPr>
          <w:sz w:val="20"/>
        </w:rPr>
        <w:t xml:space="preserve"> </w:t>
      </w:r>
      <w:r w:rsidRPr="00102D7B">
        <w:rPr>
          <w:sz w:val="20"/>
        </w:rPr>
        <w:t>od dnia 1 września 2012 r. zmieniają się kwoty przychodu decydujące o zmniejszeniu lub zawieszeniu emerytur</w:t>
      </w:r>
      <w:r w:rsidR="00C86BD0">
        <w:rPr>
          <w:sz w:val="20"/>
        </w:rPr>
        <w:br/>
      </w:r>
      <w:r w:rsidRPr="00102D7B">
        <w:rPr>
          <w:sz w:val="20"/>
        </w:rPr>
        <w:t xml:space="preserve"> i rent.</w:t>
      </w:r>
      <w:r w:rsidR="00B54F81">
        <w:rPr>
          <w:sz w:val="20"/>
        </w:rPr>
        <w:t xml:space="preserve"> </w:t>
      </w:r>
      <w:r w:rsidRPr="00102D7B">
        <w:rPr>
          <w:sz w:val="20"/>
        </w:rPr>
        <w:t>Wynoszą one:</w:t>
      </w:r>
      <w:r>
        <w:rPr>
          <w:sz w:val="20"/>
        </w:rPr>
        <w:t xml:space="preserve"> </w:t>
      </w:r>
    </w:p>
    <w:p w:rsidR="00102D7B" w:rsidRDefault="00B54F81" w:rsidP="00102D7B">
      <w:pPr>
        <w:jc w:val="both"/>
        <w:rPr>
          <w:sz w:val="20"/>
        </w:rPr>
      </w:pPr>
      <w:r>
        <w:rPr>
          <w:sz w:val="20"/>
        </w:rPr>
        <w:t>-</w:t>
      </w:r>
      <w:r w:rsidR="00102D7B" w:rsidRPr="00102D7B">
        <w:rPr>
          <w:sz w:val="20"/>
        </w:rPr>
        <w:t>70% przeciętnego miesięcznego wynagrodzenia</w:t>
      </w:r>
      <w:r>
        <w:rPr>
          <w:sz w:val="20"/>
        </w:rPr>
        <w:t xml:space="preserve"> </w:t>
      </w:r>
      <w:r w:rsidR="00102D7B" w:rsidRPr="00102D7B">
        <w:rPr>
          <w:sz w:val="20"/>
        </w:rPr>
        <w:t>2.447 zł 80 gr (dot. emerytur, rent rolniczych z tytułu niezdolności do pracy oraz rent rodzinnych)</w:t>
      </w:r>
      <w:r w:rsidR="00102D7B">
        <w:rPr>
          <w:sz w:val="20"/>
        </w:rPr>
        <w:t>;</w:t>
      </w:r>
    </w:p>
    <w:p w:rsidR="00102D7B" w:rsidRDefault="00B54F81" w:rsidP="00102D7B">
      <w:pPr>
        <w:jc w:val="both"/>
        <w:rPr>
          <w:sz w:val="20"/>
        </w:rPr>
      </w:pPr>
      <w:r>
        <w:rPr>
          <w:sz w:val="20"/>
        </w:rPr>
        <w:t>-</w:t>
      </w:r>
      <w:r w:rsidR="00102D7B" w:rsidRPr="00102D7B">
        <w:rPr>
          <w:sz w:val="20"/>
        </w:rPr>
        <w:t>130% przeciętnego miesięcznego wynagrodzenia</w:t>
      </w:r>
      <w:r>
        <w:rPr>
          <w:sz w:val="20"/>
        </w:rPr>
        <w:t xml:space="preserve"> </w:t>
      </w:r>
      <w:r w:rsidR="00102D7B" w:rsidRPr="00102D7B">
        <w:rPr>
          <w:sz w:val="20"/>
        </w:rPr>
        <w:t>4.545 zł 90 gr (dot. emerytur/rent rolniczych z tytułu niezdolności do pracy oraz rent rodzinnych).</w:t>
      </w:r>
    </w:p>
    <w:p w:rsidR="00807AD6" w:rsidRDefault="00807AD6" w:rsidP="00102D7B">
      <w:pPr>
        <w:jc w:val="both"/>
        <w:rPr>
          <w:sz w:val="20"/>
        </w:rPr>
      </w:pPr>
    </w:p>
    <w:p w:rsidR="00807AD6" w:rsidRPr="007F4DA0" w:rsidRDefault="00807AD6" w:rsidP="00102D7B">
      <w:pPr>
        <w:jc w:val="both"/>
        <w:rPr>
          <w:b/>
          <w:i/>
          <w:sz w:val="20"/>
        </w:rPr>
      </w:pPr>
      <w:r>
        <w:rPr>
          <w:sz w:val="20"/>
        </w:rPr>
        <w:tab/>
      </w:r>
      <w:r w:rsidR="00C03739">
        <w:rPr>
          <w:b/>
          <w:i/>
          <w:sz w:val="20"/>
        </w:rPr>
        <w:t>INTERWENCJE</w:t>
      </w:r>
      <w:r w:rsidR="00C03739">
        <w:rPr>
          <w:sz w:val="20"/>
        </w:rPr>
        <w:t xml:space="preserve"> </w:t>
      </w:r>
      <w:r w:rsidRPr="007F4DA0">
        <w:rPr>
          <w:b/>
          <w:i/>
          <w:sz w:val="20"/>
        </w:rPr>
        <w:t>KRIR</w:t>
      </w:r>
    </w:p>
    <w:p w:rsidR="00807AD6" w:rsidRDefault="00807AD6" w:rsidP="00102D7B">
      <w:pPr>
        <w:jc w:val="both"/>
        <w:rPr>
          <w:sz w:val="20"/>
        </w:rPr>
      </w:pPr>
    </w:p>
    <w:p w:rsidR="00660E43" w:rsidRPr="00AF1355" w:rsidRDefault="00660E43" w:rsidP="00AF1355">
      <w:pPr>
        <w:jc w:val="both"/>
        <w:rPr>
          <w:sz w:val="20"/>
        </w:rPr>
      </w:pPr>
      <w:r w:rsidRPr="00660E43">
        <w:rPr>
          <w:bCs/>
          <w:color w:val="000000"/>
          <w:sz w:val="20"/>
          <w:szCs w:val="17"/>
          <w:shd w:val="clear" w:color="auto" w:fill="FFFFFF"/>
        </w:rPr>
        <w:t xml:space="preserve">Zarząd Krajowej Rady Izb Rolniczych negatywnie zaopiniował przedłożony projekt rozporządzenia Ministra Rolnictwa </w:t>
      </w:r>
      <w:r w:rsidR="00C86BD0">
        <w:rPr>
          <w:bCs/>
          <w:color w:val="000000"/>
          <w:sz w:val="20"/>
          <w:szCs w:val="17"/>
          <w:shd w:val="clear" w:color="auto" w:fill="FFFFFF"/>
        </w:rPr>
        <w:br/>
      </w:r>
      <w:r w:rsidRPr="00660E43">
        <w:rPr>
          <w:bCs/>
          <w:color w:val="000000"/>
          <w:sz w:val="20"/>
          <w:szCs w:val="17"/>
          <w:shd w:val="clear" w:color="auto" w:fill="FFFFFF"/>
        </w:rPr>
        <w:t xml:space="preserve">i Rozwoju Wsi </w:t>
      </w:r>
      <w:r w:rsidRPr="00AF1355">
        <w:rPr>
          <w:b/>
          <w:bCs/>
          <w:i/>
          <w:color w:val="000000"/>
          <w:sz w:val="20"/>
          <w:szCs w:val="17"/>
          <w:shd w:val="clear" w:color="auto" w:fill="FFFFFF"/>
        </w:rPr>
        <w:t>"w sprawie rodzajów roślin objętych płatnością uzupełniającą oraz szczegółowych warunków i trybu przyznawania oraz wypłaty płatności w ramach systemów wsparcia bezpośredniego"</w:t>
      </w:r>
      <w:r w:rsidRPr="00660E43">
        <w:rPr>
          <w:bCs/>
          <w:color w:val="000000"/>
          <w:sz w:val="20"/>
          <w:szCs w:val="17"/>
          <w:shd w:val="clear" w:color="auto" w:fill="FFFFFF"/>
        </w:rPr>
        <w:t xml:space="preserve">, jako niezgodny z oczekiwaniami </w:t>
      </w:r>
      <w:r w:rsidR="009E0D7A">
        <w:rPr>
          <w:bCs/>
          <w:color w:val="000000"/>
          <w:sz w:val="20"/>
          <w:szCs w:val="17"/>
          <w:shd w:val="clear" w:color="auto" w:fill="FFFFFF"/>
        </w:rPr>
        <w:br/>
      </w:r>
      <w:r w:rsidRPr="00660E43">
        <w:rPr>
          <w:bCs/>
          <w:color w:val="000000"/>
          <w:sz w:val="20"/>
          <w:szCs w:val="17"/>
          <w:shd w:val="clear" w:color="auto" w:fill="FFFFFF"/>
        </w:rPr>
        <w:t>i interesem polskich rolników.</w:t>
      </w:r>
      <w:r w:rsidR="00AF1355">
        <w:rPr>
          <w:bCs/>
          <w:color w:val="000000"/>
          <w:sz w:val="20"/>
          <w:szCs w:val="17"/>
          <w:shd w:val="clear" w:color="auto" w:fill="FFFFFF"/>
        </w:rPr>
        <w:t xml:space="preserve"> </w:t>
      </w:r>
      <w:r w:rsidR="00AF1355" w:rsidRPr="00AF1355">
        <w:rPr>
          <w:sz w:val="20"/>
        </w:rPr>
        <w:t>Polscy rolnicy otrzymują obecnie płatności znacznie niższe niż rolnicy w innych krajach UE, a ich pomniejszenie przez modulację uderzy w bardzo wielu rolników, szczególnie gospodarstwa rozwijające się, co przyczyni się do obniżenia konkurencyjności polskiego rolnictwa. Modulacja dotknie przede wszystkim gospodarstwa rozwijające się, dążące do dostosowania do obowiązujących wymogów, realizujące inwestycje, których spłata jest coraz trudniejsza. Modulacja płatności to sięganie po kolejne środki, które powinny być wykorzystane przez rolników na rozwój ich gospodarstw.</w:t>
      </w:r>
      <w:r w:rsidR="00AF1355">
        <w:rPr>
          <w:sz w:val="20"/>
        </w:rPr>
        <w:t xml:space="preserve"> </w:t>
      </w:r>
      <w:r w:rsidR="00AF1355" w:rsidRPr="00AF1355">
        <w:rPr>
          <w:sz w:val="20"/>
        </w:rPr>
        <w:t xml:space="preserve">Pomimo, że projektowane rozporządzenie ma na celu wdrożenie decyzji wykonawczej Komisji Europejskiej z dnia 24 lipca 2012 r. zatwierdzającej przyznanie krajowych uzupełniających płatności bezpośrednich w Polsce za 2012 r. uważamy, że należy </w:t>
      </w:r>
      <w:r w:rsidR="00AF1355" w:rsidRPr="00AF1355">
        <w:rPr>
          <w:sz w:val="20"/>
        </w:rPr>
        <w:lastRenderedPageBreak/>
        <w:t>wykorzystać wszystkie możliwe środki z wystąpieniem do Trybunału Sprawiedliwości włącznie, aby polscy rolnicy nie zostali pozbawieni części należnych im płatności.</w:t>
      </w:r>
    </w:p>
    <w:p w:rsidR="00660E43" w:rsidRDefault="00660E43" w:rsidP="00102D7B">
      <w:pPr>
        <w:jc w:val="both"/>
        <w:rPr>
          <w:sz w:val="20"/>
        </w:rPr>
      </w:pPr>
    </w:p>
    <w:p w:rsidR="00807AD6" w:rsidRDefault="00807AD6" w:rsidP="00102D7B">
      <w:pPr>
        <w:jc w:val="both"/>
        <w:rPr>
          <w:sz w:val="20"/>
        </w:rPr>
      </w:pPr>
      <w:r w:rsidRPr="00807AD6">
        <w:rPr>
          <w:sz w:val="20"/>
        </w:rPr>
        <w:t xml:space="preserve">W związku z otrzymanym do konsultacji </w:t>
      </w:r>
      <w:r w:rsidRPr="00AF1355">
        <w:rPr>
          <w:b/>
          <w:i/>
          <w:sz w:val="20"/>
        </w:rPr>
        <w:t>projektem ustawy o zmianie ustawy o ubezpieczeniach upraw rolnych i zwierząt gospodarskich</w:t>
      </w:r>
      <w:r w:rsidRPr="00807AD6">
        <w:rPr>
          <w:sz w:val="20"/>
        </w:rPr>
        <w:t>, Zarząd K</w:t>
      </w:r>
      <w:r w:rsidR="007F4DA0">
        <w:rPr>
          <w:sz w:val="20"/>
        </w:rPr>
        <w:t>RIR</w:t>
      </w:r>
      <w:r w:rsidRPr="00807AD6">
        <w:rPr>
          <w:sz w:val="20"/>
        </w:rPr>
        <w:t xml:space="preserve"> przekazał swoje negatywne stanowisko do niniejszej nowelizacji. Zarząd  KRIR zaproponował opracowanie całkowicie nowej ustawy o ubezpieczeniach upraw rolnych i zwierząt gospodarskic</w:t>
      </w:r>
      <w:r w:rsidR="007F4DA0">
        <w:rPr>
          <w:sz w:val="20"/>
        </w:rPr>
        <w:t>h</w:t>
      </w:r>
      <w:r w:rsidRPr="00807AD6">
        <w:rPr>
          <w:sz w:val="20"/>
        </w:rPr>
        <w:t>. Propozycja KRIR dotyczy powszechności ubezpieczeń, polegającej na powiązaniu ubezpieczeń majątkowych rolników z ubezpieczeniem upraw rolnych</w:t>
      </w:r>
      <w:r w:rsidR="00C86BD0">
        <w:rPr>
          <w:sz w:val="20"/>
        </w:rPr>
        <w:br/>
      </w:r>
      <w:r w:rsidRPr="00807AD6">
        <w:rPr>
          <w:sz w:val="20"/>
        </w:rPr>
        <w:t xml:space="preserve"> i zwierząt gospodarskich.</w:t>
      </w:r>
    </w:p>
    <w:p w:rsidR="00807AD6" w:rsidRDefault="00807AD6" w:rsidP="00102D7B">
      <w:pPr>
        <w:jc w:val="both"/>
        <w:rPr>
          <w:sz w:val="16"/>
        </w:rPr>
      </w:pPr>
    </w:p>
    <w:p w:rsidR="00807AD6" w:rsidRDefault="00807AD6" w:rsidP="00807AD6">
      <w:pPr>
        <w:jc w:val="both"/>
        <w:rPr>
          <w:sz w:val="20"/>
        </w:rPr>
      </w:pPr>
      <w:r w:rsidRPr="00807AD6">
        <w:rPr>
          <w:sz w:val="20"/>
          <w:szCs w:val="20"/>
        </w:rPr>
        <w:t xml:space="preserve">Zarząd KRIR przedstawił Ministrowi Środowiska wniosek Walnego Zgromadzenia Podkarpackiej Izby Rolniczej </w:t>
      </w:r>
      <w:r w:rsidRPr="00AF1355">
        <w:rPr>
          <w:b/>
          <w:i/>
          <w:sz w:val="20"/>
          <w:szCs w:val="20"/>
        </w:rPr>
        <w:t>w sprawie nowelizacji ustawy Prawo Łowieckie</w:t>
      </w:r>
      <w:r w:rsidRPr="00807AD6">
        <w:rPr>
          <w:sz w:val="20"/>
          <w:szCs w:val="20"/>
        </w:rPr>
        <w:t xml:space="preserve"> w kierunku wprowadzenia częściowego udziału Skarbu Państwa w wypłacanych odszkodowaniach należnych z tytułu szkód łowieckich. Mając na uwadze ustalenia dotyczące współpracy pomiędzy Polskim Związkiem Łowieckim a Krajową Radą Izb </w:t>
      </w:r>
      <w:r>
        <w:rPr>
          <w:rFonts w:ascii="Garamond" w:hAnsi="Garamond"/>
        </w:rPr>
        <w:t>Rolniczych</w:t>
      </w:r>
      <w:r w:rsidRPr="00807AD6">
        <w:rPr>
          <w:sz w:val="20"/>
        </w:rPr>
        <w:t xml:space="preserve">, a także wniosek przekazany przez Radę Powiatową Małopolskiej Izby Rolniczej w Tarnowie, Zarząd KRIR przekazał postulat doprowadzenia do zmiany propozycji opłacania przez rolników składek od szkód wyrządzonych przez zwierzynę łowną. </w:t>
      </w:r>
    </w:p>
    <w:p w:rsidR="0041707C" w:rsidRDefault="0041707C" w:rsidP="007F4DA0">
      <w:pPr>
        <w:jc w:val="both"/>
        <w:rPr>
          <w:sz w:val="20"/>
        </w:rPr>
      </w:pPr>
    </w:p>
    <w:p w:rsidR="007F4DA0" w:rsidRPr="007F4DA0" w:rsidRDefault="007F4DA0" w:rsidP="007F4DA0">
      <w:pPr>
        <w:jc w:val="both"/>
        <w:rPr>
          <w:sz w:val="20"/>
        </w:rPr>
      </w:pPr>
      <w:r w:rsidRPr="007F4DA0">
        <w:rPr>
          <w:sz w:val="20"/>
        </w:rPr>
        <w:t xml:space="preserve">Zarząd KRIR przesłał swoje poparcie dla stanowiska Towarzystwa Rozwoju Sadów Karłowych w kwestii potrzeby utrzymania małych gospodarstw ogrodniczych w Polsce. Jednocześnie Zarząd KRIR wyraził swoje poparcie dla inicjatywy wystąpienia przez TRSK z wnioskiem do KE o wsparcie małych gospodarstw ogrodniczych. </w:t>
      </w:r>
    </w:p>
    <w:p w:rsidR="00B54F81" w:rsidRDefault="00B54F81" w:rsidP="00B54F81">
      <w:pPr>
        <w:rPr>
          <w:sz w:val="20"/>
        </w:rPr>
      </w:pPr>
    </w:p>
    <w:p w:rsidR="00102D7B" w:rsidRDefault="00B54F81" w:rsidP="000B31C9">
      <w:pPr>
        <w:jc w:val="both"/>
        <w:rPr>
          <w:sz w:val="20"/>
        </w:rPr>
      </w:pPr>
      <w:r w:rsidRPr="00B54F81">
        <w:rPr>
          <w:sz w:val="20"/>
        </w:rPr>
        <w:t>W ramach konsultacji społecznych dotyczących projektu</w:t>
      </w:r>
      <w:r>
        <w:rPr>
          <w:sz w:val="20"/>
        </w:rPr>
        <w:t xml:space="preserve"> </w:t>
      </w:r>
      <w:r w:rsidRPr="00AF1355">
        <w:rPr>
          <w:b/>
          <w:i/>
          <w:sz w:val="20"/>
        </w:rPr>
        <w:t>„ustawy o składkach na ubezpieczenie zdrowotne rolników"</w:t>
      </w:r>
      <w:r w:rsidRPr="00AF1355">
        <w:rPr>
          <w:b/>
          <w:sz w:val="20"/>
        </w:rPr>
        <w:t>,</w:t>
      </w:r>
      <w:r w:rsidRPr="00B54F81">
        <w:rPr>
          <w:sz w:val="20"/>
        </w:rPr>
        <w:t xml:space="preserve"> która ma obowiązywać w 2013 r. Zarząd Krajowej Rady Izb Rolniczych przekazał Ministrowi Zdrowia negatywną opinię samorządu rolniczego, uważając rozwiązania zawarte w ww. ustawach odnośnie wysokości stawki składki zdrowotnej wynoszącej 1 zł od ha bez limitu górnego, ze zwolnieniem gospodarstw rolnych do 6 ha jest prawem łamiącym zasadę równości wszystkich wobec prawa. Takie przepisy różnicują zasady opłacania składek, traktując z jednej strony ubezpieczonych objętych zakresem ustawy odmiennie od pozostałych ubezpieczonych, z drugiej zaś różnicują sytuację wewnątrz podmiotów objętych zakresem Ustawy, traktując odmiennie osoby posiadające gospodarstwa rolne o powierzchni powyżej i poniżej 6 hektarów. Wysokość składki płaconej przez rolnika nie powinna przekroczyć wysokości składki płaconej przez przedsiębiorcę prowadzącego jednoosobową działalność gospodarczą.</w:t>
      </w:r>
      <w:r>
        <w:rPr>
          <w:sz w:val="20"/>
        </w:rPr>
        <w:t xml:space="preserve"> </w:t>
      </w:r>
      <w:r w:rsidRPr="00B54F81">
        <w:rPr>
          <w:sz w:val="20"/>
        </w:rPr>
        <w:t>Kolejna uwaga dotyczy sposobu ustalania wysokości składki zdrowotnej od rolników wspólnie użytkujących grunty rolne. Nie zgadzamy się z dotychczasowym sposobem naliczania składek dla każdego z współwłaścicieli od całej powierzchni współwłasności bądź wspólnie użytkowanej. W takim przypadku składka powinna być naliczana od faktycznie użytkowanych powierzchni.</w:t>
      </w:r>
    </w:p>
    <w:p w:rsidR="00C03739" w:rsidRDefault="00C03739" w:rsidP="000B31C9">
      <w:pPr>
        <w:jc w:val="both"/>
        <w:rPr>
          <w:sz w:val="20"/>
        </w:rPr>
      </w:pPr>
    </w:p>
    <w:p w:rsidR="00C03739" w:rsidRDefault="00C03739" w:rsidP="000B31C9">
      <w:pPr>
        <w:jc w:val="both"/>
        <w:rPr>
          <w:sz w:val="20"/>
        </w:rPr>
      </w:pPr>
      <w:r>
        <w:rPr>
          <w:sz w:val="20"/>
        </w:rPr>
        <w:t xml:space="preserve">Ministerstwo Rolnictwa i Rozwoju Wsi odpowiedziało na pismo KRIR </w:t>
      </w:r>
      <w:r w:rsidRPr="00AF1355">
        <w:rPr>
          <w:b/>
          <w:i/>
          <w:sz w:val="20"/>
        </w:rPr>
        <w:t>w sprawie niskiego poziomu cen skupu jabłek</w:t>
      </w:r>
      <w:r>
        <w:rPr>
          <w:sz w:val="20"/>
        </w:rPr>
        <w:t>, uważając, że po chwilowym spadku cen w lipcu, nastąpił lekki wzrost cen, który  w drugiej połowie września kształtował się na poziomie</w:t>
      </w:r>
      <w:r w:rsidR="00BC0576">
        <w:rPr>
          <w:sz w:val="20"/>
        </w:rPr>
        <w:t xml:space="preserve"> cen ubiegłorocznych. Pełna odpowiedź </w:t>
      </w:r>
      <w:proofErr w:type="spellStart"/>
      <w:r w:rsidR="00AF1355">
        <w:rPr>
          <w:sz w:val="20"/>
        </w:rPr>
        <w:t>MRiRW</w:t>
      </w:r>
      <w:proofErr w:type="spellEnd"/>
      <w:r w:rsidR="00AF1355">
        <w:rPr>
          <w:sz w:val="20"/>
        </w:rPr>
        <w:t xml:space="preserve"> </w:t>
      </w:r>
      <w:r w:rsidR="00BC0576">
        <w:rPr>
          <w:sz w:val="20"/>
        </w:rPr>
        <w:t xml:space="preserve">znajduje się na stronie: </w:t>
      </w:r>
      <w:hyperlink r:id="rId9" w:history="1">
        <w:r w:rsidR="00BC0576" w:rsidRPr="0049255A">
          <w:rPr>
            <w:rStyle w:val="Hipercze"/>
            <w:sz w:val="20"/>
          </w:rPr>
          <w:t>www.mir.krakow.pl/interwencje</w:t>
        </w:r>
      </w:hyperlink>
      <w:r w:rsidR="00BC0576">
        <w:rPr>
          <w:sz w:val="20"/>
        </w:rPr>
        <w:t>.</w:t>
      </w:r>
    </w:p>
    <w:p w:rsidR="00BC0576" w:rsidRDefault="00BC0576" w:rsidP="000B31C9">
      <w:pPr>
        <w:jc w:val="both"/>
        <w:rPr>
          <w:sz w:val="20"/>
        </w:rPr>
      </w:pPr>
    </w:p>
    <w:p w:rsidR="00BC0576" w:rsidRDefault="00BC0576" w:rsidP="000B31C9">
      <w:pPr>
        <w:jc w:val="both"/>
        <w:rPr>
          <w:sz w:val="20"/>
        </w:rPr>
      </w:pPr>
      <w:proofErr w:type="spellStart"/>
      <w:r>
        <w:rPr>
          <w:sz w:val="20"/>
        </w:rPr>
        <w:t>MRiRW</w:t>
      </w:r>
      <w:proofErr w:type="spellEnd"/>
      <w:r>
        <w:rPr>
          <w:sz w:val="20"/>
        </w:rPr>
        <w:t xml:space="preserve"> w odpowiedzi na pismo KRIR </w:t>
      </w:r>
      <w:r w:rsidRPr="00AF1355">
        <w:rPr>
          <w:b/>
          <w:i/>
          <w:sz w:val="20"/>
        </w:rPr>
        <w:t>w sprawie szkoleń wymaganych od osób stosujących środki ochrony roślin</w:t>
      </w:r>
      <w:r>
        <w:rPr>
          <w:sz w:val="20"/>
        </w:rPr>
        <w:t xml:space="preserve">, informuje, że „nie ma możliwości odejścia od obowiązku powtarzania szkoleń przez rolników stosujących środki ochrony roślin.” Szkolenia będą jednak krótsze i tak zaplanowane, by mogły się odbyć w ciągu jednego dnia. Pełny tekst pisma na stronie </w:t>
      </w:r>
      <w:hyperlink r:id="rId10" w:history="1">
        <w:r w:rsidRPr="0049255A">
          <w:rPr>
            <w:rStyle w:val="Hipercze"/>
            <w:sz w:val="20"/>
          </w:rPr>
          <w:t>www.mir.krakow.pl/interwencje</w:t>
        </w:r>
      </w:hyperlink>
      <w:r>
        <w:rPr>
          <w:sz w:val="20"/>
        </w:rPr>
        <w:t xml:space="preserve">. </w:t>
      </w:r>
    </w:p>
    <w:p w:rsidR="00AF1355" w:rsidRPr="00B54F81" w:rsidRDefault="00AF1355" w:rsidP="00B54F81">
      <w:pPr>
        <w:rPr>
          <w:sz w:val="20"/>
        </w:rPr>
      </w:pPr>
    </w:p>
    <w:p w:rsidR="00447224" w:rsidRDefault="00245A80"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0"/>
          <w:szCs w:val="20"/>
        </w:rPr>
      </w:pPr>
      <w:r>
        <w:rPr>
          <w:b/>
          <w:i/>
          <w:sz w:val="20"/>
          <w:szCs w:val="20"/>
        </w:rPr>
        <w:tab/>
        <w:t>COBORU</w:t>
      </w:r>
    </w:p>
    <w:p w:rsidR="00245A80" w:rsidRPr="00245A80" w:rsidRDefault="00245A80" w:rsidP="000B31C9">
      <w:pPr>
        <w:jc w:val="both"/>
        <w:rPr>
          <w:sz w:val="20"/>
        </w:rPr>
      </w:pPr>
      <w:r w:rsidRPr="00245A80">
        <w:rPr>
          <w:sz w:val="20"/>
        </w:rPr>
        <w:t xml:space="preserve">Centralny Ośrodek Badania Odmian Roślin Uprawnych w Słupi Wielkiej, utworzył na swojej stronie internetowej www.coboru.pl specjalną bezpłatną aplikację </w:t>
      </w:r>
      <w:r w:rsidRPr="00C7571F">
        <w:rPr>
          <w:b/>
          <w:sz w:val="20"/>
        </w:rPr>
        <w:t>"</w:t>
      </w:r>
      <w:proofErr w:type="spellStart"/>
      <w:r w:rsidRPr="00C7571F">
        <w:rPr>
          <w:b/>
          <w:sz w:val="20"/>
        </w:rPr>
        <w:t>PDOiR</w:t>
      </w:r>
      <w:proofErr w:type="spellEnd"/>
      <w:r w:rsidRPr="00C7571F">
        <w:rPr>
          <w:b/>
          <w:sz w:val="20"/>
        </w:rPr>
        <w:t>. Rekomendacja odmian".</w:t>
      </w:r>
      <w:r w:rsidRPr="00245A80">
        <w:rPr>
          <w:sz w:val="20"/>
        </w:rPr>
        <w:t xml:space="preserve"> Aplikacja ta została zaprojektowana dla rolników, jako system wspomagania decyzji przy doborze odmian do uprawy.</w:t>
      </w:r>
    </w:p>
    <w:p w:rsidR="00245A80" w:rsidRPr="00245A80" w:rsidRDefault="00245A80" w:rsidP="000B31C9">
      <w:pPr>
        <w:jc w:val="both"/>
        <w:rPr>
          <w:sz w:val="20"/>
        </w:rPr>
      </w:pPr>
      <w:r w:rsidRPr="00245A80">
        <w:rPr>
          <w:sz w:val="20"/>
        </w:rPr>
        <w:t xml:space="preserve">Aplikacja </w:t>
      </w:r>
      <w:proofErr w:type="spellStart"/>
      <w:r w:rsidRPr="00245A80">
        <w:rPr>
          <w:sz w:val="20"/>
        </w:rPr>
        <w:t>PDOiR</w:t>
      </w:r>
      <w:proofErr w:type="spellEnd"/>
      <w:r w:rsidRPr="00245A80">
        <w:rPr>
          <w:sz w:val="20"/>
        </w:rPr>
        <w:t xml:space="preserve"> "Rekomendacja odmian" umożliwia uzyskanie i dostęp do następujących informacji i dokumentów:</w:t>
      </w:r>
    </w:p>
    <w:p w:rsidR="00245A80" w:rsidRPr="00245A80" w:rsidRDefault="00245A80" w:rsidP="000B31C9">
      <w:pPr>
        <w:jc w:val="both"/>
        <w:rPr>
          <w:sz w:val="20"/>
        </w:rPr>
      </w:pPr>
      <w:r w:rsidRPr="00245A80">
        <w:rPr>
          <w:sz w:val="20"/>
        </w:rPr>
        <w:t>informacji dotyczących funkcjonowania programu porejestrowego doświadczalnictwa odmianowego i rolniczego w Polsce.</w:t>
      </w:r>
      <w:r>
        <w:rPr>
          <w:sz w:val="20"/>
        </w:rPr>
        <w:t xml:space="preserve">, </w:t>
      </w:r>
      <w:r w:rsidRPr="00245A80">
        <w:rPr>
          <w:sz w:val="20"/>
        </w:rPr>
        <w:t>"Lista zalecanych do uprawy odmian na obszarze województwa"</w:t>
      </w:r>
      <w:r>
        <w:rPr>
          <w:sz w:val="20"/>
        </w:rPr>
        <w:t xml:space="preserve"> </w:t>
      </w:r>
      <w:r w:rsidRPr="00245A80">
        <w:rPr>
          <w:sz w:val="20"/>
        </w:rPr>
        <w:t>w poszczególnych gatunkach i w każdym z województw,</w:t>
      </w:r>
      <w:r>
        <w:rPr>
          <w:sz w:val="20"/>
        </w:rPr>
        <w:t xml:space="preserve"> </w:t>
      </w:r>
      <w:r w:rsidRPr="00245A80">
        <w:rPr>
          <w:sz w:val="20"/>
        </w:rPr>
        <w:t>formy elektronicznej wszystkich publikacji</w:t>
      </w:r>
      <w:r>
        <w:rPr>
          <w:sz w:val="20"/>
        </w:rPr>
        <w:t xml:space="preserve"> i wyników doświadczeń </w:t>
      </w:r>
      <w:proofErr w:type="spellStart"/>
      <w:r>
        <w:rPr>
          <w:sz w:val="20"/>
        </w:rPr>
        <w:t>PDOiR</w:t>
      </w:r>
      <w:proofErr w:type="spellEnd"/>
      <w:r>
        <w:rPr>
          <w:sz w:val="20"/>
        </w:rPr>
        <w:t xml:space="preserve">, </w:t>
      </w:r>
      <w:r w:rsidRPr="00245A80">
        <w:rPr>
          <w:sz w:val="20"/>
        </w:rPr>
        <w:t>aplikacji</w:t>
      </w:r>
      <w:r>
        <w:rPr>
          <w:sz w:val="20"/>
        </w:rPr>
        <w:t xml:space="preserve"> </w:t>
      </w:r>
      <w:r w:rsidRPr="00245A80">
        <w:rPr>
          <w:sz w:val="20"/>
        </w:rPr>
        <w:t>"Charakterystyka odmian"- która umożliwia wyświetlenie charakterystyki wartości gospodarczej danej odmiany sporządzonej w oparciu o ogólnokrajowe wyniki badań, oraz informacji o jej wpisaniu do krajowego rejestru oraz danych dotyczących hodowcy, pełnomocnika i zachowującego odmianę,</w:t>
      </w:r>
    </w:p>
    <w:p w:rsidR="00245A80" w:rsidRPr="00245A80" w:rsidRDefault="00245A80" w:rsidP="000B31C9">
      <w:pPr>
        <w:jc w:val="both"/>
        <w:rPr>
          <w:sz w:val="20"/>
        </w:rPr>
      </w:pPr>
      <w:r w:rsidRPr="00245A80">
        <w:rPr>
          <w:sz w:val="20"/>
        </w:rPr>
        <w:t>aplikacji</w:t>
      </w:r>
      <w:r>
        <w:rPr>
          <w:sz w:val="20"/>
        </w:rPr>
        <w:t xml:space="preserve"> </w:t>
      </w:r>
      <w:r w:rsidRPr="00245A80">
        <w:rPr>
          <w:sz w:val="20"/>
        </w:rPr>
        <w:t>"Porównanie odmian pod względem wybranych cech", pomocnej przy dokonywaniu wyboru odmian do uprawy,</w:t>
      </w:r>
      <w:r>
        <w:rPr>
          <w:sz w:val="20"/>
        </w:rPr>
        <w:t xml:space="preserve"> </w:t>
      </w:r>
      <w:r w:rsidRPr="00245A80">
        <w:rPr>
          <w:sz w:val="20"/>
        </w:rPr>
        <w:t xml:space="preserve">wyników doświadczeń z odmianami roślin ogrodniczych prowadzone przez COBORU poza programem </w:t>
      </w:r>
      <w:proofErr w:type="spellStart"/>
      <w:r w:rsidRPr="00245A80">
        <w:rPr>
          <w:sz w:val="20"/>
        </w:rPr>
        <w:t>PDOiR</w:t>
      </w:r>
      <w:proofErr w:type="spellEnd"/>
      <w:r w:rsidRPr="00245A80">
        <w:rPr>
          <w:sz w:val="20"/>
        </w:rPr>
        <w:t>.</w:t>
      </w:r>
    </w:p>
    <w:p w:rsidR="00245A80" w:rsidRPr="00245A80" w:rsidRDefault="00245A80" w:rsidP="000B31C9">
      <w:pPr>
        <w:jc w:val="both"/>
        <w:rPr>
          <w:sz w:val="20"/>
        </w:rPr>
      </w:pPr>
      <w:r w:rsidRPr="00245A80">
        <w:rPr>
          <w:sz w:val="20"/>
        </w:rPr>
        <w:t>Z aplikacji można korzystać ze strony COBORU</w:t>
      </w:r>
      <w:r>
        <w:rPr>
          <w:sz w:val="20"/>
        </w:rPr>
        <w:t>.</w:t>
      </w:r>
    </w:p>
    <w:p w:rsidR="00245A80" w:rsidRPr="00245A80" w:rsidRDefault="00245A80"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p>
    <w:p w:rsidR="00DE36F6" w:rsidRPr="00AF1355" w:rsidRDefault="000852BB"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b/>
          <w:i/>
          <w:sz w:val="20"/>
          <w:szCs w:val="20"/>
        </w:rPr>
      </w:pPr>
      <w:r>
        <w:rPr>
          <w:b/>
          <w:i/>
          <w:sz w:val="20"/>
          <w:szCs w:val="20"/>
        </w:rPr>
        <w:t xml:space="preserve">Z PRAC  ZARZĄDU  I BIURA </w:t>
      </w:r>
      <w:r w:rsidR="00426EB6">
        <w:rPr>
          <w:b/>
          <w:i/>
          <w:sz w:val="20"/>
          <w:szCs w:val="20"/>
        </w:rPr>
        <w:t>MIR</w:t>
      </w:r>
    </w:p>
    <w:p w:rsidR="00E029BD" w:rsidRDefault="00E029BD"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p>
    <w:p w:rsidR="00862E1A" w:rsidRPr="0091180F" w:rsidRDefault="00862E1A"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rPr>
      </w:pPr>
      <w:r>
        <w:rPr>
          <w:sz w:val="20"/>
          <w:szCs w:val="20"/>
        </w:rPr>
        <w:t xml:space="preserve">W dniu 9 września </w:t>
      </w:r>
      <w:r w:rsidR="00E029BD" w:rsidRPr="00E029BD">
        <w:rPr>
          <w:sz w:val="20"/>
          <w:szCs w:val="20"/>
        </w:rPr>
        <w:t xml:space="preserve">podczas </w:t>
      </w:r>
      <w:proofErr w:type="spellStart"/>
      <w:r w:rsidR="00E029BD" w:rsidRPr="00E029BD">
        <w:rPr>
          <w:sz w:val="20"/>
          <w:szCs w:val="20"/>
        </w:rPr>
        <w:t>Agropromocji</w:t>
      </w:r>
      <w:proofErr w:type="spellEnd"/>
      <w:r w:rsidR="00E029BD" w:rsidRPr="00E029BD">
        <w:rPr>
          <w:sz w:val="20"/>
          <w:szCs w:val="20"/>
        </w:rPr>
        <w:t xml:space="preserve"> w Nawojowej </w:t>
      </w:r>
      <w:r>
        <w:rPr>
          <w:sz w:val="20"/>
          <w:szCs w:val="20"/>
        </w:rPr>
        <w:t xml:space="preserve">Małopolska Izba Rolnicza była współorganizatorem </w:t>
      </w:r>
      <w:r w:rsidR="0091180F" w:rsidRPr="002552C4">
        <w:rPr>
          <w:b/>
          <w:sz w:val="20"/>
          <w:szCs w:val="20"/>
        </w:rPr>
        <w:t xml:space="preserve">Pikniku </w:t>
      </w:r>
      <w:r w:rsidR="009E0D7A">
        <w:rPr>
          <w:b/>
          <w:sz w:val="20"/>
          <w:szCs w:val="20"/>
        </w:rPr>
        <w:t>Mięsnego</w:t>
      </w:r>
      <w:r w:rsidR="0091180F" w:rsidRPr="0091180F">
        <w:rPr>
          <w:sz w:val="20"/>
          <w:szCs w:val="20"/>
        </w:rPr>
        <w:t xml:space="preserve"> sfinansowanego ze środków Funduszu Promocji Mięsa Wołowego</w:t>
      </w:r>
      <w:r w:rsidR="0091180F">
        <w:rPr>
          <w:sz w:val="20"/>
          <w:szCs w:val="20"/>
        </w:rPr>
        <w:t xml:space="preserve">. </w:t>
      </w:r>
      <w:r w:rsidR="0091180F" w:rsidRPr="0091180F">
        <w:rPr>
          <w:sz w:val="20"/>
        </w:rPr>
        <w:t>W czasie Pikniku prezentowa</w:t>
      </w:r>
      <w:r w:rsidR="0091180F">
        <w:rPr>
          <w:sz w:val="20"/>
        </w:rPr>
        <w:t>ne</w:t>
      </w:r>
      <w:r w:rsidR="0091180F" w:rsidRPr="0091180F">
        <w:rPr>
          <w:sz w:val="20"/>
        </w:rPr>
        <w:t xml:space="preserve"> </w:t>
      </w:r>
      <w:r w:rsidR="0091180F">
        <w:rPr>
          <w:sz w:val="20"/>
        </w:rPr>
        <w:t xml:space="preserve">były </w:t>
      </w:r>
      <w:r w:rsidR="0091180F" w:rsidRPr="0091180F">
        <w:rPr>
          <w:sz w:val="20"/>
        </w:rPr>
        <w:t>informacje nt. wartości od</w:t>
      </w:r>
      <w:r w:rsidR="00E029BD">
        <w:rPr>
          <w:sz w:val="20"/>
        </w:rPr>
        <w:t>żywczych</w:t>
      </w:r>
      <w:r w:rsidR="0091180F" w:rsidRPr="0091180F">
        <w:rPr>
          <w:sz w:val="20"/>
        </w:rPr>
        <w:t xml:space="preserve"> </w:t>
      </w:r>
      <w:r w:rsidR="00E029BD">
        <w:rPr>
          <w:sz w:val="20"/>
        </w:rPr>
        <w:t xml:space="preserve">i </w:t>
      </w:r>
      <w:r w:rsidR="0091180F" w:rsidRPr="0091180F">
        <w:rPr>
          <w:sz w:val="20"/>
        </w:rPr>
        <w:t>zdrowotnych mięsa wołowego w diecie człowieka</w:t>
      </w:r>
      <w:r w:rsidR="002552C4">
        <w:rPr>
          <w:sz w:val="20"/>
        </w:rPr>
        <w:t>. Celem Pikniku było</w:t>
      </w:r>
      <w:r w:rsidR="0091180F">
        <w:rPr>
          <w:sz w:val="20"/>
        </w:rPr>
        <w:t xml:space="preserve"> zachęcenie do większego spożycia te</w:t>
      </w:r>
      <w:r w:rsidR="00E029BD">
        <w:rPr>
          <w:sz w:val="20"/>
        </w:rPr>
        <w:t>go</w:t>
      </w:r>
      <w:r w:rsidR="0091180F">
        <w:rPr>
          <w:sz w:val="20"/>
        </w:rPr>
        <w:t xml:space="preserve"> rodzaj</w:t>
      </w:r>
      <w:r w:rsidR="00E029BD">
        <w:rPr>
          <w:sz w:val="20"/>
        </w:rPr>
        <w:t xml:space="preserve">u </w:t>
      </w:r>
      <w:r w:rsidR="0091180F">
        <w:rPr>
          <w:sz w:val="20"/>
        </w:rPr>
        <w:t xml:space="preserve">mięsa. </w:t>
      </w:r>
      <w:r w:rsidR="00E029BD">
        <w:rPr>
          <w:sz w:val="20"/>
        </w:rPr>
        <w:t>Podczas degustacji wydano 8 tys. porcji potraw.</w:t>
      </w:r>
      <w:r w:rsidR="0091180F">
        <w:rPr>
          <w:sz w:val="20"/>
        </w:rPr>
        <w:t xml:space="preserve"> </w:t>
      </w:r>
    </w:p>
    <w:p w:rsidR="00E029BD" w:rsidRDefault="00E029BD"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p>
    <w:p w:rsidR="00AF1355" w:rsidRDefault="00AF1355"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sidRPr="00AF1355">
        <w:rPr>
          <w:sz w:val="20"/>
          <w:szCs w:val="20"/>
        </w:rPr>
        <w:t>W miesiącu wrześniu odbyły się trzy posiedzenia Zarządu – 5, 17, 26</w:t>
      </w:r>
    </w:p>
    <w:p w:rsidR="00620A33" w:rsidRPr="004D5860" w:rsidRDefault="00620A33" w:rsidP="004D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lastRenderedPageBreak/>
        <w:t>Członkowie Zarządu, Przewodniczący Rad Powiatowych oraz pracownicy biura wzięli udział w następujących spotkaniach</w:t>
      </w:r>
      <w:r w:rsidR="003C4864">
        <w:rPr>
          <w:sz w:val="20"/>
          <w:szCs w:val="20"/>
        </w:rPr>
        <w:t xml:space="preserve"> </w:t>
      </w:r>
      <w:r w:rsidR="000B31C9">
        <w:rPr>
          <w:sz w:val="20"/>
          <w:szCs w:val="20"/>
        </w:rPr>
        <w:br/>
      </w:r>
      <w:r w:rsidR="003C4864">
        <w:rPr>
          <w:sz w:val="20"/>
          <w:szCs w:val="20"/>
        </w:rPr>
        <w:t>i uroczystościach</w:t>
      </w:r>
      <w:r>
        <w:rPr>
          <w:sz w:val="20"/>
          <w:szCs w:val="20"/>
        </w:rPr>
        <w:t>:</w:t>
      </w:r>
    </w:p>
    <w:p w:rsidR="00DA3783" w:rsidRDefault="00DA3783"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2.0</w:t>
      </w:r>
      <w:r w:rsidR="00611CC3">
        <w:rPr>
          <w:sz w:val="20"/>
          <w:szCs w:val="20"/>
        </w:rPr>
        <w:t xml:space="preserve">9.12 – Dożynki Jasnogórskie </w:t>
      </w:r>
      <w:r w:rsidR="00F47028">
        <w:rPr>
          <w:sz w:val="20"/>
          <w:szCs w:val="20"/>
        </w:rPr>
        <w:t>–</w:t>
      </w:r>
      <w:r w:rsidR="00611CC3">
        <w:rPr>
          <w:sz w:val="20"/>
          <w:szCs w:val="20"/>
        </w:rPr>
        <w:t xml:space="preserve"> Częstochowa</w:t>
      </w:r>
    </w:p>
    <w:p w:rsidR="004D5860" w:rsidRDefault="004D5860"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2.09.12 – Dożynki Powiatu Sucha Beskidzka - Stryszawa</w:t>
      </w:r>
    </w:p>
    <w:p w:rsidR="00E029BD" w:rsidRDefault="00E029BD"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2.09.12 – V Małopolskie</w:t>
      </w:r>
      <w:r w:rsidR="003C4864">
        <w:rPr>
          <w:sz w:val="20"/>
          <w:szCs w:val="20"/>
        </w:rPr>
        <w:t>go Święto</w:t>
      </w:r>
      <w:r>
        <w:rPr>
          <w:sz w:val="20"/>
          <w:szCs w:val="20"/>
        </w:rPr>
        <w:t xml:space="preserve"> Warzyw – Igołomia-Wawrzeńczyce</w:t>
      </w:r>
    </w:p>
    <w:p w:rsidR="00F47028" w:rsidRDefault="00F47028"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 xml:space="preserve">2.09.12 – Dożynki gminy Słomniki </w:t>
      </w:r>
      <w:r w:rsidR="00537BC8">
        <w:rPr>
          <w:sz w:val="20"/>
          <w:szCs w:val="20"/>
        </w:rPr>
        <w:t>–</w:t>
      </w:r>
      <w:r>
        <w:rPr>
          <w:sz w:val="20"/>
          <w:szCs w:val="20"/>
        </w:rPr>
        <w:t xml:space="preserve"> Wężerów</w:t>
      </w:r>
    </w:p>
    <w:p w:rsidR="00AF1355" w:rsidRDefault="00AF1355"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2.09.12 – Święto Kiełbasy Lisieckiej - Czernichów</w:t>
      </w:r>
    </w:p>
    <w:p w:rsidR="00537BC8" w:rsidRDefault="00537BC8" w:rsidP="00537BC8">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 xml:space="preserve">2.09.12 - </w:t>
      </w:r>
      <w:r w:rsidRPr="00537BC8">
        <w:rPr>
          <w:sz w:val="20"/>
          <w:szCs w:val="20"/>
        </w:rPr>
        <w:t>Dożynki Wojewódzkie w gm</w:t>
      </w:r>
      <w:r w:rsidR="00DA2E1A">
        <w:rPr>
          <w:sz w:val="20"/>
          <w:szCs w:val="20"/>
        </w:rPr>
        <w:t>inie</w:t>
      </w:r>
      <w:r w:rsidRPr="00537BC8">
        <w:rPr>
          <w:sz w:val="20"/>
          <w:szCs w:val="20"/>
        </w:rPr>
        <w:t xml:space="preserve"> Dębno- Porąbka Uszewska</w:t>
      </w:r>
    </w:p>
    <w:p w:rsidR="00537BC8" w:rsidRDefault="00DA2E1A" w:rsidP="00537BC8">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 xml:space="preserve">2.09.12 - </w:t>
      </w:r>
      <w:r w:rsidR="00537BC8" w:rsidRPr="00537BC8">
        <w:rPr>
          <w:sz w:val="20"/>
          <w:szCs w:val="20"/>
        </w:rPr>
        <w:t xml:space="preserve">Dożynki Gminne w Lisiej Górze oraz Przegląd Wieńców </w:t>
      </w:r>
      <w:r w:rsidR="00537BC8">
        <w:rPr>
          <w:sz w:val="20"/>
          <w:szCs w:val="20"/>
        </w:rPr>
        <w:t xml:space="preserve">organizowany </w:t>
      </w:r>
      <w:r w:rsidR="00537BC8" w:rsidRPr="00537BC8">
        <w:rPr>
          <w:sz w:val="20"/>
          <w:szCs w:val="20"/>
        </w:rPr>
        <w:t>przez Stowarzyszenie ,,Zielony Pierścień Ta</w:t>
      </w:r>
      <w:r w:rsidR="00426EB6">
        <w:rPr>
          <w:sz w:val="20"/>
          <w:szCs w:val="20"/>
        </w:rPr>
        <w:t>r</w:t>
      </w:r>
      <w:r w:rsidR="00537BC8" w:rsidRPr="00537BC8">
        <w:rPr>
          <w:sz w:val="20"/>
          <w:szCs w:val="20"/>
        </w:rPr>
        <w:t>nowa"</w:t>
      </w:r>
    </w:p>
    <w:p w:rsidR="00BD0C30" w:rsidRPr="00BD0C30" w:rsidRDefault="00BD0C30" w:rsidP="00BD0C30">
      <w:pPr>
        <w:pStyle w:val="Akapitzlist"/>
        <w:numPr>
          <w:ilvl w:val="0"/>
          <w:numId w:val="5"/>
        </w:numPr>
        <w:rPr>
          <w:sz w:val="20"/>
          <w:szCs w:val="20"/>
        </w:rPr>
      </w:pPr>
      <w:r w:rsidRPr="00BD0C30">
        <w:rPr>
          <w:sz w:val="20"/>
          <w:szCs w:val="20"/>
        </w:rPr>
        <w:t>6.09.12 - Udział w konsultacjach społecznych nt. projektu budowy elektrowni wiatrowej w Przybysławicach</w:t>
      </w:r>
    </w:p>
    <w:p w:rsidR="00BD0C30" w:rsidRDefault="00BD0C30" w:rsidP="00537BC8">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 xml:space="preserve">9.09.12 - </w:t>
      </w:r>
      <w:r w:rsidRPr="00BD0C30">
        <w:rPr>
          <w:sz w:val="20"/>
          <w:szCs w:val="32"/>
        </w:rPr>
        <w:t>XIII Święto Fasoli w Zakliczynie</w:t>
      </w:r>
    </w:p>
    <w:p w:rsidR="00620A33" w:rsidRDefault="0091180F"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8-</w:t>
      </w:r>
      <w:r w:rsidR="00AE2E26">
        <w:rPr>
          <w:sz w:val="20"/>
          <w:szCs w:val="20"/>
        </w:rPr>
        <w:t xml:space="preserve">9.09.12 – </w:t>
      </w:r>
      <w:r w:rsidR="003C4864">
        <w:rPr>
          <w:sz w:val="20"/>
          <w:szCs w:val="20"/>
        </w:rPr>
        <w:t xml:space="preserve">współorganizacja </w:t>
      </w:r>
      <w:r>
        <w:rPr>
          <w:sz w:val="20"/>
          <w:szCs w:val="20"/>
        </w:rPr>
        <w:t>XXII Międzynarodow</w:t>
      </w:r>
      <w:r w:rsidR="003C4864">
        <w:rPr>
          <w:sz w:val="20"/>
          <w:szCs w:val="20"/>
        </w:rPr>
        <w:t>ej</w:t>
      </w:r>
      <w:r>
        <w:rPr>
          <w:sz w:val="20"/>
          <w:szCs w:val="20"/>
        </w:rPr>
        <w:t xml:space="preserve"> Wystaw</w:t>
      </w:r>
      <w:r w:rsidR="003C4864">
        <w:rPr>
          <w:sz w:val="20"/>
          <w:szCs w:val="20"/>
        </w:rPr>
        <w:t>y</w:t>
      </w:r>
      <w:r>
        <w:rPr>
          <w:sz w:val="20"/>
          <w:szCs w:val="20"/>
        </w:rPr>
        <w:t xml:space="preserve"> Rolnicz</w:t>
      </w:r>
      <w:r w:rsidR="003C4864">
        <w:rPr>
          <w:sz w:val="20"/>
          <w:szCs w:val="20"/>
        </w:rPr>
        <w:t>ej</w:t>
      </w:r>
      <w:r>
        <w:rPr>
          <w:sz w:val="20"/>
          <w:szCs w:val="20"/>
        </w:rPr>
        <w:t xml:space="preserve"> </w:t>
      </w:r>
      <w:proofErr w:type="spellStart"/>
      <w:r>
        <w:rPr>
          <w:sz w:val="20"/>
          <w:szCs w:val="20"/>
        </w:rPr>
        <w:t>Agropromocja</w:t>
      </w:r>
      <w:proofErr w:type="spellEnd"/>
      <w:r w:rsidR="005D57AA">
        <w:rPr>
          <w:sz w:val="20"/>
          <w:szCs w:val="20"/>
        </w:rPr>
        <w:t xml:space="preserve"> </w:t>
      </w:r>
      <w:r w:rsidR="00AE2E26">
        <w:rPr>
          <w:sz w:val="20"/>
          <w:szCs w:val="20"/>
        </w:rPr>
        <w:t>- Nawojowa</w:t>
      </w:r>
    </w:p>
    <w:p w:rsidR="00AE391D" w:rsidRDefault="00AE391D"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9.09.12 – Charsznickie Dni Kapusty – Charsznica</w:t>
      </w:r>
    </w:p>
    <w:p w:rsidR="006A040E" w:rsidRPr="006A040E" w:rsidRDefault="006A040E" w:rsidP="006A040E">
      <w:pPr>
        <w:pStyle w:val="Akapitzlist"/>
        <w:numPr>
          <w:ilvl w:val="0"/>
          <w:numId w:val="5"/>
        </w:numPr>
        <w:rPr>
          <w:sz w:val="20"/>
          <w:szCs w:val="20"/>
        </w:rPr>
      </w:pPr>
      <w:r>
        <w:rPr>
          <w:sz w:val="20"/>
          <w:szCs w:val="20"/>
        </w:rPr>
        <w:t>9</w:t>
      </w:r>
      <w:r w:rsidRPr="006A040E">
        <w:rPr>
          <w:sz w:val="20"/>
          <w:szCs w:val="20"/>
        </w:rPr>
        <w:t xml:space="preserve">.09.12 – Dożynki gminy Gdów - </w:t>
      </w:r>
      <w:r w:rsidR="002A3DDD">
        <w:rPr>
          <w:sz w:val="20"/>
          <w:szCs w:val="20"/>
        </w:rPr>
        <w:t>Pierzchów</w:t>
      </w:r>
    </w:p>
    <w:p w:rsidR="00AE391D" w:rsidRDefault="00AE391D"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9.09.12 – Obchody 670-lecia wsi Kobylanka</w:t>
      </w:r>
    </w:p>
    <w:p w:rsidR="004D5860" w:rsidRDefault="004D5860"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9.09.12 – Dożynki Gminne Stryszów - Dąbrówka</w:t>
      </w:r>
    </w:p>
    <w:p w:rsidR="00AE2E26" w:rsidRDefault="00BD0C30"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11.09.12 -</w:t>
      </w:r>
      <w:r w:rsidR="00922A7F">
        <w:rPr>
          <w:sz w:val="20"/>
          <w:szCs w:val="20"/>
        </w:rPr>
        <w:t xml:space="preserve"> UMWM</w:t>
      </w:r>
      <w:r w:rsidR="000969F9">
        <w:rPr>
          <w:sz w:val="20"/>
          <w:szCs w:val="20"/>
        </w:rPr>
        <w:t xml:space="preserve"> spotkanie Krajowej Sieci Rozwoju Obszarów Wiejskich</w:t>
      </w:r>
      <w:r w:rsidR="00DA2E1A">
        <w:rPr>
          <w:sz w:val="20"/>
          <w:szCs w:val="20"/>
        </w:rPr>
        <w:t xml:space="preserve"> - Kraków</w:t>
      </w:r>
    </w:p>
    <w:p w:rsidR="000969F9" w:rsidRPr="00764B37" w:rsidRDefault="000969F9"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16"/>
          <w:szCs w:val="20"/>
        </w:rPr>
      </w:pPr>
      <w:r>
        <w:rPr>
          <w:sz w:val="20"/>
          <w:szCs w:val="20"/>
        </w:rPr>
        <w:t xml:space="preserve">11.09.12 -Spotkanie z </w:t>
      </w:r>
      <w:r w:rsidRPr="00BD0C30">
        <w:rPr>
          <w:sz w:val="20"/>
        </w:rPr>
        <w:t xml:space="preserve">Sofia </w:t>
      </w:r>
      <w:proofErr w:type="spellStart"/>
      <w:r w:rsidRPr="00BD0C30">
        <w:rPr>
          <w:sz w:val="20"/>
        </w:rPr>
        <w:t>Gatica</w:t>
      </w:r>
      <w:proofErr w:type="spellEnd"/>
      <w:r>
        <w:rPr>
          <w:sz w:val="20"/>
        </w:rPr>
        <w:t>, tegoroczną laureatką</w:t>
      </w:r>
      <w:r w:rsidRPr="000969F9">
        <w:rPr>
          <w:sz w:val="20"/>
        </w:rPr>
        <w:t xml:space="preserve"> nag</w:t>
      </w:r>
      <w:r>
        <w:rPr>
          <w:sz w:val="20"/>
        </w:rPr>
        <w:t>rody Goldmana</w:t>
      </w:r>
      <w:r w:rsidR="00DA2E1A">
        <w:rPr>
          <w:sz w:val="20"/>
        </w:rPr>
        <w:t xml:space="preserve"> - Kraków</w:t>
      </w:r>
    </w:p>
    <w:p w:rsidR="00764B37" w:rsidRPr="008B7023" w:rsidRDefault="00764B37"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16"/>
          <w:szCs w:val="20"/>
        </w:rPr>
      </w:pPr>
      <w:r>
        <w:rPr>
          <w:sz w:val="20"/>
        </w:rPr>
        <w:t>11.09.12 – Rada Powiatu Myślenice</w:t>
      </w:r>
    </w:p>
    <w:p w:rsidR="008B7023" w:rsidRPr="008B7023" w:rsidRDefault="008B7023"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12"/>
          <w:szCs w:val="20"/>
        </w:rPr>
      </w:pPr>
      <w:r>
        <w:rPr>
          <w:sz w:val="20"/>
        </w:rPr>
        <w:t>12.09.12 - posiedzenie</w:t>
      </w:r>
      <w:r w:rsidRPr="008B7023">
        <w:rPr>
          <w:sz w:val="20"/>
        </w:rPr>
        <w:t xml:space="preserve"> Rady ds. Produktów Tradycyjnych Urzędu Marszałkowskiego Województwa Małopolskiego</w:t>
      </w:r>
    </w:p>
    <w:p w:rsidR="00DA2E1A" w:rsidRPr="008B7023" w:rsidRDefault="00DA2E1A"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12"/>
          <w:szCs w:val="20"/>
        </w:rPr>
      </w:pPr>
      <w:r>
        <w:rPr>
          <w:sz w:val="20"/>
        </w:rPr>
        <w:t xml:space="preserve">14.09.12 – </w:t>
      </w:r>
      <w:r w:rsidR="008B7023" w:rsidRPr="008B7023">
        <w:rPr>
          <w:sz w:val="20"/>
        </w:rPr>
        <w:t>Ogólnopolski Czempiona</w:t>
      </w:r>
      <w:r w:rsidR="008B7023">
        <w:rPr>
          <w:sz w:val="20"/>
        </w:rPr>
        <w:t>t</w:t>
      </w:r>
      <w:r w:rsidR="008B7023" w:rsidRPr="008B7023">
        <w:rPr>
          <w:sz w:val="20"/>
        </w:rPr>
        <w:t xml:space="preserve"> Koni Rasy Huculskiej "XVIII DNI HUCULSKIE"</w:t>
      </w:r>
      <w:r w:rsidR="008B7023">
        <w:rPr>
          <w:sz w:val="20"/>
        </w:rPr>
        <w:t xml:space="preserve"> - Regietów</w:t>
      </w:r>
    </w:p>
    <w:p w:rsidR="00764B37" w:rsidRPr="00764B37" w:rsidRDefault="00DA3783" w:rsidP="00764B37">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 xml:space="preserve">15.09.12 – </w:t>
      </w:r>
      <w:r w:rsidR="00AE391D">
        <w:rPr>
          <w:sz w:val="20"/>
          <w:szCs w:val="20"/>
        </w:rPr>
        <w:t xml:space="preserve">VI </w:t>
      </w:r>
      <w:r>
        <w:rPr>
          <w:sz w:val="20"/>
          <w:szCs w:val="20"/>
        </w:rPr>
        <w:t>Walne Zgromadzenie Krajowej Rady I</w:t>
      </w:r>
      <w:r w:rsidR="00AE391D">
        <w:rPr>
          <w:sz w:val="20"/>
          <w:szCs w:val="20"/>
        </w:rPr>
        <w:t>zb</w:t>
      </w:r>
      <w:r>
        <w:rPr>
          <w:sz w:val="20"/>
          <w:szCs w:val="20"/>
        </w:rPr>
        <w:t xml:space="preserve"> Rolniczych </w:t>
      </w:r>
      <w:r w:rsidR="00AE391D">
        <w:rPr>
          <w:sz w:val="20"/>
          <w:szCs w:val="20"/>
        </w:rPr>
        <w:t>IV kadencji</w:t>
      </w:r>
      <w:r>
        <w:rPr>
          <w:sz w:val="20"/>
          <w:szCs w:val="20"/>
        </w:rPr>
        <w:t>– Spała</w:t>
      </w:r>
    </w:p>
    <w:p w:rsidR="00DA3783" w:rsidRDefault="00DA3783"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 xml:space="preserve">16.09.12 – Dożynki Prezydenckie </w:t>
      </w:r>
      <w:r w:rsidR="00AE391D">
        <w:rPr>
          <w:sz w:val="20"/>
          <w:szCs w:val="20"/>
        </w:rPr>
        <w:t>–</w:t>
      </w:r>
      <w:r>
        <w:rPr>
          <w:sz w:val="20"/>
          <w:szCs w:val="20"/>
        </w:rPr>
        <w:t xml:space="preserve"> Spała</w:t>
      </w:r>
    </w:p>
    <w:p w:rsidR="00AE391D" w:rsidRDefault="00AE391D"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17.09.12 – Rada Powiatu Tarnowskiego – Tarnów</w:t>
      </w:r>
    </w:p>
    <w:p w:rsidR="00764B37" w:rsidRDefault="00764B37"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17.09.12 – Rada Powiatu Olkuskiego</w:t>
      </w:r>
    </w:p>
    <w:p w:rsidR="00AE391D" w:rsidRDefault="00AE391D"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18.09.12 – Sejmik Województwa Małopolskiego Komisja ds. Spraw Rolnictwa</w:t>
      </w:r>
    </w:p>
    <w:p w:rsidR="00BD0C30" w:rsidRDefault="00BD0C30"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23.09.12 – Święto Owocobrania w Łukowicy</w:t>
      </w:r>
    </w:p>
    <w:p w:rsidR="00764B37" w:rsidRDefault="00764B37"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24.09.12 – Rada Powiatu Nowy Sącz</w:t>
      </w:r>
    </w:p>
    <w:p w:rsidR="00AE391D" w:rsidRDefault="00AE391D"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25.09.12 – Rada Powiatu Gorlice</w:t>
      </w:r>
    </w:p>
    <w:p w:rsidR="00764B37" w:rsidRDefault="00764B37"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26.09.12 - Spotkanie z Rektorem Uniwersytetu Rolniczego</w:t>
      </w:r>
    </w:p>
    <w:p w:rsidR="00AE391D" w:rsidRDefault="00AE391D"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27.09.12 – Rada Powiatu Limanowa – Tymbark</w:t>
      </w:r>
    </w:p>
    <w:p w:rsidR="00764B37" w:rsidRDefault="00764B37" w:rsidP="00620A33">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 xml:space="preserve">27.09.12 – Inauguracja Programu Ochrony Powietrza na obszarach Natura 2000 – Sucha </w:t>
      </w:r>
      <w:r w:rsidR="002552C4">
        <w:rPr>
          <w:sz w:val="20"/>
          <w:szCs w:val="20"/>
        </w:rPr>
        <w:t>Beskidzka</w:t>
      </w:r>
    </w:p>
    <w:p w:rsidR="00AE391D" w:rsidRDefault="00BD0C30" w:rsidP="00BD0C30">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 xml:space="preserve">28.09.12 - </w:t>
      </w:r>
      <w:r w:rsidRPr="00BD0C30">
        <w:rPr>
          <w:sz w:val="20"/>
          <w:szCs w:val="20"/>
        </w:rPr>
        <w:t>Olimpiada dla rolników współorg</w:t>
      </w:r>
      <w:r>
        <w:rPr>
          <w:sz w:val="20"/>
          <w:szCs w:val="20"/>
        </w:rPr>
        <w:t>anizowana p</w:t>
      </w:r>
      <w:r w:rsidRPr="00BD0C30">
        <w:rPr>
          <w:sz w:val="20"/>
          <w:szCs w:val="20"/>
        </w:rPr>
        <w:t>rzez KRUS, PIP, MIR, MODR nt. ,,Pracu</w:t>
      </w:r>
      <w:r>
        <w:rPr>
          <w:sz w:val="20"/>
          <w:szCs w:val="20"/>
        </w:rPr>
        <w:t>j bezpiecznie na wysokościach"</w:t>
      </w:r>
    </w:p>
    <w:p w:rsidR="000852BB" w:rsidRPr="00872736" w:rsidRDefault="00BD0C30" w:rsidP="000852BB">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jc w:val="both"/>
        <w:rPr>
          <w:sz w:val="20"/>
          <w:szCs w:val="20"/>
        </w:rPr>
      </w:pPr>
      <w:r>
        <w:rPr>
          <w:sz w:val="20"/>
          <w:szCs w:val="20"/>
        </w:rPr>
        <w:t>30.09.12 – Święto Ziemniaka w Trzyciążu</w:t>
      </w:r>
    </w:p>
    <w:p w:rsidR="00872736" w:rsidRDefault="00872736"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ind w:left="4248"/>
        <w:jc w:val="both"/>
        <w:rPr>
          <w:i/>
          <w:sz w:val="20"/>
          <w:szCs w:val="20"/>
        </w:rPr>
      </w:pPr>
    </w:p>
    <w:p w:rsidR="002552C4" w:rsidRDefault="002552C4" w:rsidP="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ind w:left="4248"/>
        <w:jc w:val="both"/>
        <w:rPr>
          <w:i/>
          <w:sz w:val="20"/>
          <w:szCs w:val="20"/>
        </w:rPr>
      </w:pPr>
    </w:p>
    <w:p w:rsidR="00E40E9F" w:rsidRPr="00872736" w:rsidRDefault="000852BB" w:rsidP="0087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60"/>
        <w:ind w:left="4248"/>
        <w:jc w:val="both"/>
        <w:rPr>
          <w:i/>
          <w:sz w:val="20"/>
          <w:szCs w:val="20"/>
        </w:rPr>
      </w:pPr>
      <w:r>
        <w:rPr>
          <w:i/>
          <w:sz w:val="20"/>
          <w:szCs w:val="20"/>
        </w:rPr>
        <w:t>Informacje opracowane przez biuro MIR na podstawie</w:t>
      </w:r>
      <w:r w:rsidR="00426EB6">
        <w:rPr>
          <w:i/>
          <w:sz w:val="20"/>
          <w:szCs w:val="20"/>
        </w:rPr>
        <w:t>:</w:t>
      </w:r>
      <w:r>
        <w:rPr>
          <w:i/>
          <w:sz w:val="20"/>
          <w:szCs w:val="20"/>
        </w:rPr>
        <w:t xml:space="preserve"> Rzeczpospolita</w:t>
      </w:r>
      <w:r w:rsidR="00426EB6">
        <w:rPr>
          <w:i/>
          <w:sz w:val="20"/>
          <w:szCs w:val="20"/>
        </w:rPr>
        <w:t>,</w:t>
      </w:r>
      <w:r>
        <w:rPr>
          <w:i/>
          <w:sz w:val="20"/>
          <w:szCs w:val="20"/>
        </w:rPr>
        <w:t xml:space="preserve"> </w:t>
      </w:r>
      <w:r w:rsidR="002552C4" w:rsidRPr="002552C4">
        <w:rPr>
          <w:i/>
          <w:sz w:val="20"/>
          <w:szCs w:val="20"/>
        </w:rPr>
        <w:t xml:space="preserve">GUS </w:t>
      </w:r>
      <w:hyperlink r:id="rId11" w:history="1">
        <w:r w:rsidRPr="00426EB6">
          <w:rPr>
            <w:rStyle w:val="Hipercze"/>
            <w:i/>
            <w:sz w:val="20"/>
            <w:szCs w:val="20"/>
          </w:rPr>
          <w:t>www.ppr.minrol.gov.pl</w:t>
        </w:r>
      </w:hyperlink>
      <w:r w:rsidR="00872736">
        <w:rPr>
          <w:rStyle w:val="Hipercze"/>
          <w:i/>
          <w:sz w:val="20"/>
          <w:szCs w:val="20"/>
          <w:u w:val="none"/>
        </w:rPr>
        <w:t xml:space="preserve">, </w:t>
      </w:r>
      <w:r w:rsidRPr="00426EB6">
        <w:rPr>
          <w:i/>
          <w:sz w:val="20"/>
          <w:szCs w:val="20"/>
          <w:u w:val="single"/>
        </w:rPr>
        <w:t>www</w:t>
      </w:r>
      <w:r w:rsidR="00872736" w:rsidRPr="00426EB6">
        <w:rPr>
          <w:i/>
          <w:sz w:val="20"/>
          <w:szCs w:val="20"/>
          <w:u w:val="single"/>
        </w:rPr>
        <w:t>.</w:t>
      </w:r>
      <w:r w:rsidRPr="00426EB6">
        <w:rPr>
          <w:i/>
          <w:sz w:val="20"/>
          <w:szCs w:val="20"/>
          <w:u w:val="single"/>
        </w:rPr>
        <w:t>arr.go</w:t>
      </w:r>
      <w:r w:rsidR="00872736" w:rsidRPr="00426EB6">
        <w:rPr>
          <w:i/>
          <w:sz w:val="20"/>
          <w:szCs w:val="20"/>
          <w:u w:val="single"/>
        </w:rPr>
        <w:t>v</w:t>
      </w:r>
      <w:r w:rsidRPr="00426EB6">
        <w:rPr>
          <w:i/>
          <w:sz w:val="20"/>
          <w:szCs w:val="20"/>
          <w:u w:val="single"/>
        </w:rPr>
        <w:t>.pl</w:t>
      </w:r>
      <w:r w:rsidR="00872736">
        <w:rPr>
          <w:i/>
          <w:sz w:val="20"/>
          <w:szCs w:val="20"/>
        </w:rPr>
        <w:t xml:space="preserve">, </w:t>
      </w:r>
      <w:hyperlink r:id="rId12" w:history="1">
        <w:r w:rsidR="002552C4" w:rsidRPr="0049255A">
          <w:rPr>
            <w:rStyle w:val="Hipercze"/>
            <w:i/>
            <w:sz w:val="20"/>
            <w:szCs w:val="20"/>
          </w:rPr>
          <w:t>www.arimr.gov.pl</w:t>
        </w:r>
      </w:hyperlink>
      <w:r w:rsidR="00872736">
        <w:rPr>
          <w:i/>
          <w:sz w:val="20"/>
          <w:szCs w:val="20"/>
        </w:rPr>
        <w:t xml:space="preserve">, </w:t>
      </w:r>
      <w:hyperlink r:id="rId13" w:history="1">
        <w:r w:rsidR="00872736" w:rsidRPr="0049255A">
          <w:rPr>
            <w:rStyle w:val="Hipercze"/>
            <w:i/>
            <w:sz w:val="20"/>
            <w:szCs w:val="20"/>
          </w:rPr>
          <w:t>www.modr.pl</w:t>
        </w:r>
      </w:hyperlink>
      <w:r w:rsidR="00872736">
        <w:rPr>
          <w:i/>
          <w:sz w:val="20"/>
          <w:szCs w:val="20"/>
        </w:rPr>
        <w:t xml:space="preserve">, </w:t>
      </w:r>
      <w:hyperlink r:id="rId14" w:history="1">
        <w:r w:rsidR="00872736" w:rsidRPr="0049255A">
          <w:rPr>
            <w:rStyle w:val="Hipercze"/>
            <w:i/>
            <w:sz w:val="20"/>
            <w:szCs w:val="20"/>
          </w:rPr>
          <w:t>www.topagrar.pl</w:t>
        </w:r>
      </w:hyperlink>
      <w:r w:rsidR="00872736">
        <w:rPr>
          <w:i/>
          <w:sz w:val="20"/>
          <w:szCs w:val="20"/>
        </w:rPr>
        <w:t xml:space="preserve">, </w:t>
      </w:r>
      <w:hyperlink r:id="rId15" w:history="1">
        <w:r w:rsidR="00872736" w:rsidRPr="0049255A">
          <w:rPr>
            <w:rStyle w:val="Hipercze"/>
            <w:i/>
            <w:sz w:val="20"/>
            <w:szCs w:val="20"/>
          </w:rPr>
          <w:t>www.bgz.pl</w:t>
        </w:r>
      </w:hyperlink>
      <w:r w:rsidR="00872736">
        <w:rPr>
          <w:i/>
          <w:sz w:val="20"/>
          <w:szCs w:val="20"/>
        </w:rPr>
        <w:t xml:space="preserve">, </w:t>
      </w:r>
    </w:p>
    <w:sectPr w:rsidR="00E40E9F" w:rsidRPr="00872736" w:rsidSect="008727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E8" w:rsidRDefault="007736E8" w:rsidP="00C50DEF">
      <w:r>
        <w:separator/>
      </w:r>
    </w:p>
  </w:endnote>
  <w:endnote w:type="continuationSeparator" w:id="0">
    <w:p w:rsidR="007736E8" w:rsidRDefault="007736E8" w:rsidP="00C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E8" w:rsidRDefault="007736E8" w:rsidP="00C50DEF">
      <w:r>
        <w:separator/>
      </w:r>
    </w:p>
  </w:footnote>
  <w:footnote w:type="continuationSeparator" w:id="0">
    <w:p w:rsidR="007736E8" w:rsidRDefault="007736E8" w:rsidP="00C50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40FD"/>
    <w:multiLevelType w:val="multilevel"/>
    <w:tmpl w:val="F15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03705"/>
    <w:multiLevelType w:val="multilevel"/>
    <w:tmpl w:val="E4C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6209C"/>
    <w:multiLevelType w:val="hybridMultilevel"/>
    <w:tmpl w:val="6534F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6F37EA5"/>
    <w:multiLevelType w:val="multilevel"/>
    <w:tmpl w:val="A5704F0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65497309"/>
    <w:multiLevelType w:val="multilevel"/>
    <w:tmpl w:val="D122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76847"/>
    <w:multiLevelType w:val="multilevel"/>
    <w:tmpl w:val="613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BB"/>
    <w:rsid w:val="000034AA"/>
    <w:rsid w:val="00003A24"/>
    <w:rsid w:val="000074B1"/>
    <w:rsid w:val="00077E04"/>
    <w:rsid w:val="00083F9C"/>
    <w:rsid w:val="000852BB"/>
    <w:rsid w:val="000969F9"/>
    <w:rsid w:val="000A1341"/>
    <w:rsid w:val="000B31C9"/>
    <w:rsid w:val="000B768C"/>
    <w:rsid w:val="000F73C4"/>
    <w:rsid w:val="00102D7B"/>
    <w:rsid w:val="001331AE"/>
    <w:rsid w:val="00136205"/>
    <w:rsid w:val="00171B7D"/>
    <w:rsid w:val="00192924"/>
    <w:rsid w:val="001E2601"/>
    <w:rsid w:val="00245A80"/>
    <w:rsid w:val="00250942"/>
    <w:rsid w:val="002552C4"/>
    <w:rsid w:val="00261243"/>
    <w:rsid w:val="00291126"/>
    <w:rsid w:val="002A3DDD"/>
    <w:rsid w:val="002A6952"/>
    <w:rsid w:val="002E7FCF"/>
    <w:rsid w:val="00350F6B"/>
    <w:rsid w:val="00351286"/>
    <w:rsid w:val="00354E2E"/>
    <w:rsid w:val="0038027A"/>
    <w:rsid w:val="003A146D"/>
    <w:rsid w:val="003C4864"/>
    <w:rsid w:val="003D6BF8"/>
    <w:rsid w:val="003E7716"/>
    <w:rsid w:val="003F6266"/>
    <w:rsid w:val="0041707C"/>
    <w:rsid w:val="00426EB6"/>
    <w:rsid w:val="00436D91"/>
    <w:rsid w:val="00447224"/>
    <w:rsid w:val="00473C71"/>
    <w:rsid w:val="004C1865"/>
    <w:rsid w:val="004D5860"/>
    <w:rsid w:val="00520000"/>
    <w:rsid w:val="0052127C"/>
    <w:rsid w:val="00537BC8"/>
    <w:rsid w:val="005D57AA"/>
    <w:rsid w:val="00611CC3"/>
    <w:rsid w:val="00620A33"/>
    <w:rsid w:val="00622E3A"/>
    <w:rsid w:val="0063263B"/>
    <w:rsid w:val="00651FD9"/>
    <w:rsid w:val="00660E43"/>
    <w:rsid w:val="00663E5D"/>
    <w:rsid w:val="006929E6"/>
    <w:rsid w:val="006961DC"/>
    <w:rsid w:val="006A040E"/>
    <w:rsid w:val="006C2283"/>
    <w:rsid w:val="006E0FDA"/>
    <w:rsid w:val="006E7D80"/>
    <w:rsid w:val="0072750C"/>
    <w:rsid w:val="00764B37"/>
    <w:rsid w:val="007679DD"/>
    <w:rsid w:val="007736E8"/>
    <w:rsid w:val="00777F24"/>
    <w:rsid w:val="007B1C9F"/>
    <w:rsid w:val="007E7CC0"/>
    <w:rsid w:val="007F4DA0"/>
    <w:rsid w:val="00807AD6"/>
    <w:rsid w:val="00846B9D"/>
    <w:rsid w:val="00862E1A"/>
    <w:rsid w:val="00872736"/>
    <w:rsid w:val="008963AA"/>
    <w:rsid w:val="008B54DE"/>
    <w:rsid w:val="008B7023"/>
    <w:rsid w:val="008E10FB"/>
    <w:rsid w:val="00900879"/>
    <w:rsid w:val="0091180F"/>
    <w:rsid w:val="00922A7F"/>
    <w:rsid w:val="009642B3"/>
    <w:rsid w:val="00982872"/>
    <w:rsid w:val="009E0D7A"/>
    <w:rsid w:val="00A0184D"/>
    <w:rsid w:val="00A21697"/>
    <w:rsid w:val="00A656BC"/>
    <w:rsid w:val="00A81299"/>
    <w:rsid w:val="00AC10D9"/>
    <w:rsid w:val="00AE2E26"/>
    <w:rsid w:val="00AE391D"/>
    <w:rsid w:val="00AE4DC5"/>
    <w:rsid w:val="00AF1355"/>
    <w:rsid w:val="00B4745F"/>
    <w:rsid w:val="00B54F81"/>
    <w:rsid w:val="00B61FB4"/>
    <w:rsid w:val="00B64095"/>
    <w:rsid w:val="00B839D1"/>
    <w:rsid w:val="00B85DE6"/>
    <w:rsid w:val="00BC0576"/>
    <w:rsid w:val="00BD0C30"/>
    <w:rsid w:val="00BE3753"/>
    <w:rsid w:val="00BE776E"/>
    <w:rsid w:val="00BF1339"/>
    <w:rsid w:val="00C03739"/>
    <w:rsid w:val="00C04917"/>
    <w:rsid w:val="00C172C7"/>
    <w:rsid w:val="00C50DEF"/>
    <w:rsid w:val="00C7571F"/>
    <w:rsid w:val="00C86BD0"/>
    <w:rsid w:val="00CA0E8D"/>
    <w:rsid w:val="00D128F3"/>
    <w:rsid w:val="00D27B70"/>
    <w:rsid w:val="00D33280"/>
    <w:rsid w:val="00D438C8"/>
    <w:rsid w:val="00D5515C"/>
    <w:rsid w:val="00D73878"/>
    <w:rsid w:val="00D97F6D"/>
    <w:rsid w:val="00DA0734"/>
    <w:rsid w:val="00DA2E1A"/>
    <w:rsid w:val="00DA3783"/>
    <w:rsid w:val="00DD3D20"/>
    <w:rsid w:val="00DD68E5"/>
    <w:rsid w:val="00DE36F6"/>
    <w:rsid w:val="00E029BD"/>
    <w:rsid w:val="00E40E9F"/>
    <w:rsid w:val="00E65BBF"/>
    <w:rsid w:val="00E96996"/>
    <w:rsid w:val="00ED6260"/>
    <w:rsid w:val="00F1383D"/>
    <w:rsid w:val="00F47028"/>
    <w:rsid w:val="00F72B76"/>
    <w:rsid w:val="00F962E8"/>
    <w:rsid w:val="00FB7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2B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nhideWhenUsed/>
    <w:qFormat/>
    <w:rsid w:val="000852B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52BB"/>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0852BB"/>
    <w:rPr>
      <w:color w:val="0000FF"/>
      <w:u w:val="single"/>
    </w:rPr>
  </w:style>
  <w:style w:type="paragraph" w:styleId="HTML-wstpniesformatowany">
    <w:name w:val="HTML Preformatted"/>
    <w:basedOn w:val="Normalny"/>
    <w:link w:val="HTML-wstpniesformatowanyZnak"/>
    <w:unhideWhenUsed/>
    <w:rsid w:val="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rsid w:val="000852BB"/>
    <w:rPr>
      <w:rFonts w:ascii="Courier New" w:eastAsia="Times New Roman" w:hAnsi="Courier New" w:cs="Courier New"/>
      <w:color w:val="000000"/>
      <w:sz w:val="20"/>
      <w:szCs w:val="20"/>
      <w:lang w:eastAsia="pl-PL"/>
    </w:rPr>
  </w:style>
  <w:style w:type="paragraph" w:styleId="NormalnyWeb">
    <w:name w:val="Normal (Web)"/>
    <w:basedOn w:val="Normalny"/>
    <w:uiPriority w:val="99"/>
    <w:semiHidden/>
    <w:unhideWhenUsed/>
    <w:rsid w:val="000852BB"/>
    <w:pPr>
      <w:spacing w:before="100" w:beforeAutospacing="1" w:after="100" w:afterAutospacing="1"/>
    </w:pPr>
  </w:style>
  <w:style w:type="paragraph" w:customStyle="1" w:styleId="bodytext">
    <w:name w:val="bodytext"/>
    <w:basedOn w:val="Normalny"/>
    <w:rsid w:val="000852BB"/>
    <w:pPr>
      <w:spacing w:before="100" w:beforeAutospacing="1" w:after="100" w:afterAutospacing="1"/>
    </w:pPr>
  </w:style>
  <w:style w:type="character" w:customStyle="1" w:styleId="apple-converted-space">
    <w:name w:val="apple-converted-space"/>
    <w:basedOn w:val="Domylnaczcionkaakapitu"/>
    <w:rsid w:val="000852BB"/>
  </w:style>
  <w:style w:type="table" w:styleId="Tabela-Siatka">
    <w:name w:val="Table Grid"/>
    <w:basedOn w:val="Standardowy"/>
    <w:rsid w:val="000852B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852BB"/>
    <w:rPr>
      <w:b/>
      <w:bCs/>
    </w:rPr>
  </w:style>
  <w:style w:type="paragraph" w:styleId="Tekstprzypisukocowego">
    <w:name w:val="endnote text"/>
    <w:basedOn w:val="Normalny"/>
    <w:link w:val="TekstprzypisukocowegoZnak"/>
    <w:uiPriority w:val="99"/>
    <w:semiHidden/>
    <w:unhideWhenUsed/>
    <w:rsid w:val="00C50DEF"/>
    <w:rPr>
      <w:sz w:val="20"/>
      <w:szCs w:val="20"/>
    </w:rPr>
  </w:style>
  <w:style w:type="character" w:customStyle="1" w:styleId="TekstprzypisukocowegoZnak">
    <w:name w:val="Tekst przypisu końcowego Znak"/>
    <w:basedOn w:val="Domylnaczcionkaakapitu"/>
    <w:link w:val="Tekstprzypisukocowego"/>
    <w:uiPriority w:val="99"/>
    <w:semiHidden/>
    <w:rsid w:val="00C50DE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0DEF"/>
    <w:rPr>
      <w:vertAlign w:val="superscript"/>
    </w:rPr>
  </w:style>
  <w:style w:type="paragraph" w:styleId="Zwykytekst">
    <w:name w:val="Plain Text"/>
    <w:basedOn w:val="Normalny"/>
    <w:link w:val="ZwykytekstZnak"/>
    <w:uiPriority w:val="99"/>
    <w:semiHidden/>
    <w:unhideWhenUsed/>
    <w:rsid w:val="008B54D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B54DE"/>
    <w:rPr>
      <w:rFonts w:ascii="Calibri" w:hAnsi="Calibri"/>
      <w:szCs w:val="21"/>
    </w:rPr>
  </w:style>
  <w:style w:type="character" w:customStyle="1" w:styleId="h1">
    <w:name w:val="h1"/>
    <w:basedOn w:val="Domylnaczcionkaakapitu"/>
    <w:rsid w:val="00982872"/>
  </w:style>
  <w:style w:type="paragraph" w:customStyle="1" w:styleId="celp">
    <w:name w:val="cel_p"/>
    <w:basedOn w:val="Normalny"/>
    <w:rsid w:val="00982872"/>
    <w:pPr>
      <w:spacing w:before="100" w:beforeAutospacing="1" w:after="100" w:afterAutospacing="1"/>
    </w:pPr>
  </w:style>
  <w:style w:type="paragraph" w:styleId="Akapitzlist">
    <w:name w:val="List Paragraph"/>
    <w:basedOn w:val="Normalny"/>
    <w:uiPriority w:val="34"/>
    <w:qFormat/>
    <w:rsid w:val="00102D7B"/>
    <w:pPr>
      <w:ind w:left="720"/>
      <w:contextualSpacing/>
    </w:pPr>
  </w:style>
  <w:style w:type="character" w:styleId="Uwydatnienie">
    <w:name w:val="Emphasis"/>
    <w:basedOn w:val="Domylnaczcionkaakapitu"/>
    <w:uiPriority w:val="20"/>
    <w:qFormat/>
    <w:rsid w:val="00245A80"/>
    <w:rPr>
      <w:i/>
      <w:iCs/>
    </w:rPr>
  </w:style>
  <w:style w:type="paragraph" w:customStyle="1" w:styleId="Standard">
    <w:name w:val="Standard"/>
    <w:rsid w:val="00537BC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B839D1"/>
    <w:rPr>
      <w:rFonts w:ascii="Tahoma" w:hAnsi="Tahoma" w:cs="Tahoma"/>
      <w:sz w:val="16"/>
      <w:szCs w:val="16"/>
    </w:rPr>
  </w:style>
  <w:style w:type="character" w:customStyle="1" w:styleId="TekstdymkaZnak">
    <w:name w:val="Tekst dymka Znak"/>
    <w:basedOn w:val="Domylnaczcionkaakapitu"/>
    <w:link w:val="Tekstdymka"/>
    <w:uiPriority w:val="99"/>
    <w:semiHidden/>
    <w:rsid w:val="00B839D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2B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nhideWhenUsed/>
    <w:qFormat/>
    <w:rsid w:val="000852B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52BB"/>
    <w:rPr>
      <w:rFonts w:ascii="Times New Roman" w:eastAsia="Times New Roman" w:hAnsi="Times New Roman" w:cs="Times New Roman"/>
      <w:b/>
      <w:bCs/>
      <w:sz w:val="36"/>
      <w:szCs w:val="36"/>
      <w:lang w:eastAsia="pl-PL"/>
    </w:rPr>
  </w:style>
  <w:style w:type="character" w:styleId="Hipercze">
    <w:name w:val="Hyperlink"/>
    <w:basedOn w:val="Domylnaczcionkaakapitu"/>
    <w:unhideWhenUsed/>
    <w:rsid w:val="000852BB"/>
    <w:rPr>
      <w:color w:val="0000FF"/>
      <w:u w:val="single"/>
    </w:rPr>
  </w:style>
  <w:style w:type="paragraph" w:styleId="HTML-wstpniesformatowany">
    <w:name w:val="HTML Preformatted"/>
    <w:basedOn w:val="Normalny"/>
    <w:link w:val="HTML-wstpniesformatowanyZnak"/>
    <w:unhideWhenUsed/>
    <w:rsid w:val="0008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rsid w:val="000852BB"/>
    <w:rPr>
      <w:rFonts w:ascii="Courier New" w:eastAsia="Times New Roman" w:hAnsi="Courier New" w:cs="Courier New"/>
      <w:color w:val="000000"/>
      <w:sz w:val="20"/>
      <w:szCs w:val="20"/>
      <w:lang w:eastAsia="pl-PL"/>
    </w:rPr>
  </w:style>
  <w:style w:type="paragraph" w:styleId="NormalnyWeb">
    <w:name w:val="Normal (Web)"/>
    <w:basedOn w:val="Normalny"/>
    <w:uiPriority w:val="99"/>
    <w:semiHidden/>
    <w:unhideWhenUsed/>
    <w:rsid w:val="000852BB"/>
    <w:pPr>
      <w:spacing w:before="100" w:beforeAutospacing="1" w:after="100" w:afterAutospacing="1"/>
    </w:pPr>
  </w:style>
  <w:style w:type="paragraph" w:customStyle="1" w:styleId="bodytext">
    <w:name w:val="bodytext"/>
    <w:basedOn w:val="Normalny"/>
    <w:rsid w:val="000852BB"/>
    <w:pPr>
      <w:spacing w:before="100" w:beforeAutospacing="1" w:after="100" w:afterAutospacing="1"/>
    </w:pPr>
  </w:style>
  <w:style w:type="character" w:customStyle="1" w:styleId="apple-converted-space">
    <w:name w:val="apple-converted-space"/>
    <w:basedOn w:val="Domylnaczcionkaakapitu"/>
    <w:rsid w:val="000852BB"/>
  </w:style>
  <w:style w:type="table" w:styleId="Tabela-Siatka">
    <w:name w:val="Table Grid"/>
    <w:basedOn w:val="Standardowy"/>
    <w:rsid w:val="000852B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852BB"/>
    <w:rPr>
      <w:b/>
      <w:bCs/>
    </w:rPr>
  </w:style>
  <w:style w:type="paragraph" w:styleId="Tekstprzypisukocowego">
    <w:name w:val="endnote text"/>
    <w:basedOn w:val="Normalny"/>
    <w:link w:val="TekstprzypisukocowegoZnak"/>
    <w:uiPriority w:val="99"/>
    <w:semiHidden/>
    <w:unhideWhenUsed/>
    <w:rsid w:val="00C50DEF"/>
    <w:rPr>
      <w:sz w:val="20"/>
      <w:szCs w:val="20"/>
    </w:rPr>
  </w:style>
  <w:style w:type="character" w:customStyle="1" w:styleId="TekstprzypisukocowegoZnak">
    <w:name w:val="Tekst przypisu końcowego Znak"/>
    <w:basedOn w:val="Domylnaczcionkaakapitu"/>
    <w:link w:val="Tekstprzypisukocowego"/>
    <w:uiPriority w:val="99"/>
    <w:semiHidden/>
    <w:rsid w:val="00C50DE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0DEF"/>
    <w:rPr>
      <w:vertAlign w:val="superscript"/>
    </w:rPr>
  </w:style>
  <w:style w:type="paragraph" w:styleId="Zwykytekst">
    <w:name w:val="Plain Text"/>
    <w:basedOn w:val="Normalny"/>
    <w:link w:val="ZwykytekstZnak"/>
    <w:uiPriority w:val="99"/>
    <w:semiHidden/>
    <w:unhideWhenUsed/>
    <w:rsid w:val="008B54D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B54DE"/>
    <w:rPr>
      <w:rFonts w:ascii="Calibri" w:hAnsi="Calibri"/>
      <w:szCs w:val="21"/>
    </w:rPr>
  </w:style>
  <w:style w:type="character" w:customStyle="1" w:styleId="h1">
    <w:name w:val="h1"/>
    <w:basedOn w:val="Domylnaczcionkaakapitu"/>
    <w:rsid w:val="00982872"/>
  </w:style>
  <w:style w:type="paragraph" w:customStyle="1" w:styleId="celp">
    <w:name w:val="cel_p"/>
    <w:basedOn w:val="Normalny"/>
    <w:rsid w:val="00982872"/>
    <w:pPr>
      <w:spacing w:before="100" w:beforeAutospacing="1" w:after="100" w:afterAutospacing="1"/>
    </w:pPr>
  </w:style>
  <w:style w:type="paragraph" w:styleId="Akapitzlist">
    <w:name w:val="List Paragraph"/>
    <w:basedOn w:val="Normalny"/>
    <w:uiPriority w:val="34"/>
    <w:qFormat/>
    <w:rsid w:val="00102D7B"/>
    <w:pPr>
      <w:ind w:left="720"/>
      <w:contextualSpacing/>
    </w:pPr>
  </w:style>
  <w:style w:type="character" w:styleId="Uwydatnienie">
    <w:name w:val="Emphasis"/>
    <w:basedOn w:val="Domylnaczcionkaakapitu"/>
    <w:uiPriority w:val="20"/>
    <w:qFormat/>
    <w:rsid w:val="00245A80"/>
    <w:rPr>
      <w:i/>
      <w:iCs/>
    </w:rPr>
  </w:style>
  <w:style w:type="paragraph" w:customStyle="1" w:styleId="Standard">
    <w:name w:val="Standard"/>
    <w:rsid w:val="00537BC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dymka">
    <w:name w:val="Balloon Text"/>
    <w:basedOn w:val="Normalny"/>
    <w:link w:val="TekstdymkaZnak"/>
    <w:uiPriority w:val="99"/>
    <w:semiHidden/>
    <w:unhideWhenUsed/>
    <w:rsid w:val="00B839D1"/>
    <w:rPr>
      <w:rFonts w:ascii="Tahoma" w:hAnsi="Tahoma" w:cs="Tahoma"/>
      <w:sz w:val="16"/>
      <w:szCs w:val="16"/>
    </w:rPr>
  </w:style>
  <w:style w:type="character" w:customStyle="1" w:styleId="TekstdymkaZnak">
    <w:name w:val="Tekst dymka Znak"/>
    <w:basedOn w:val="Domylnaczcionkaakapitu"/>
    <w:link w:val="Tekstdymka"/>
    <w:uiPriority w:val="99"/>
    <w:semiHidden/>
    <w:rsid w:val="00B839D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359">
      <w:bodyDiv w:val="1"/>
      <w:marLeft w:val="0"/>
      <w:marRight w:val="0"/>
      <w:marTop w:val="0"/>
      <w:marBottom w:val="0"/>
      <w:divBdr>
        <w:top w:val="none" w:sz="0" w:space="0" w:color="auto"/>
        <w:left w:val="none" w:sz="0" w:space="0" w:color="auto"/>
        <w:bottom w:val="none" w:sz="0" w:space="0" w:color="auto"/>
        <w:right w:val="none" w:sz="0" w:space="0" w:color="auto"/>
      </w:divBdr>
    </w:div>
    <w:div w:id="228343102">
      <w:bodyDiv w:val="1"/>
      <w:marLeft w:val="0"/>
      <w:marRight w:val="0"/>
      <w:marTop w:val="0"/>
      <w:marBottom w:val="0"/>
      <w:divBdr>
        <w:top w:val="none" w:sz="0" w:space="0" w:color="auto"/>
        <w:left w:val="none" w:sz="0" w:space="0" w:color="auto"/>
        <w:bottom w:val="none" w:sz="0" w:space="0" w:color="auto"/>
        <w:right w:val="none" w:sz="0" w:space="0" w:color="auto"/>
      </w:divBdr>
    </w:div>
    <w:div w:id="259947468">
      <w:bodyDiv w:val="1"/>
      <w:marLeft w:val="0"/>
      <w:marRight w:val="0"/>
      <w:marTop w:val="0"/>
      <w:marBottom w:val="0"/>
      <w:divBdr>
        <w:top w:val="none" w:sz="0" w:space="0" w:color="auto"/>
        <w:left w:val="none" w:sz="0" w:space="0" w:color="auto"/>
        <w:bottom w:val="none" w:sz="0" w:space="0" w:color="auto"/>
        <w:right w:val="none" w:sz="0" w:space="0" w:color="auto"/>
      </w:divBdr>
    </w:div>
    <w:div w:id="318919898">
      <w:bodyDiv w:val="1"/>
      <w:marLeft w:val="0"/>
      <w:marRight w:val="0"/>
      <w:marTop w:val="0"/>
      <w:marBottom w:val="0"/>
      <w:divBdr>
        <w:top w:val="none" w:sz="0" w:space="0" w:color="auto"/>
        <w:left w:val="none" w:sz="0" w:space="0" w:color="auto"/>
        <w:bottom w:val="none" w:sz="0" w:space="0" w:color="auto"/>
        <w:right w:val="none" w:sz="0" w:space="0" w:color="auto"/>
      </w:divBdr>
    </w:div>
    <w:div w:id="451706811">
      <w:bodyDiv w:val="1"/>
      <w:marLeft w:val="0"/>
      <w:marRight w:val="0"/>
      <w:marTop w:val="0"/>
      <w:marBottom w:val="0"/>
      <w:divBdr>
        <w:top w:val="none" w:sz="0" w:space="0" w:color="auto"/>
        <w:left w:val="none" w:sz="0" w:space="0" w:color="auto"/>
        <w:bottom w:val="none" w:sz="0" w:space="0" w:color="auto"/>
        <w:right w:val="none" w:sz="0" w:space="0" w:color="auto"/>
      </w:divBdr>
    </w:div>
    <w:div w:id="490603836">
      <w:bodyDiv w:val="1"/>
      <w:marLeft w:val="0"/>
      <w:marRight w:val="0"/>
      <w:marTop w:val="0"/>
      <w:marBottom w:val="0"/>
      <w:divBdr>
        <w:top w:val="none" w:sz="0" w:space="0" w:color="auto"/>
        <w:left w:val="none" w:sz="0" w:space="0" w:color="auto"/>
        <w:bottom w:val="none" w:sz="0" w:space="0" w:color="auto"/>
        <w:right w:val="none" w:sz="0" w:space="0" w:color="auto"/>
      </w:divBdr>
    </w:div>
    <w:div w:id="499809269">
      <w:bodyDiv w:val="1"/>
      <w:marLeft w:val="0"/>
      <w:marRight w:val="0"/>
      <w:marTop w:val="0"/>
      <w:marBottom w:val="0"/>
      <w:divBdr>
        <w:top w:val="none" w:sz="0" w:space="0" w:color="auto"/>
        <w:left w:val="none" w:sz="0" w:space="0" w:color="auto"/>
        <w:bottom w:val="none" w:sz="0" w:space="0" w:color="auto"/>
        <w:right w:val="none" w:sz="0" w:space="0" w:color="auto"/>
      </w:divBdr>
    </w:div>
    <w:div w:id="543911892">
      <w:bodyDiv w:val="1"/>
      <w:marLeft w:val="0"/>
      <w:marRight w:val="0"/>
      <w:marTop w:val="0"/>
      <w:marBottom w:val="0"/>
      <w:divBdr>
        <w:top w:val="none" w:sz="0" w:space="0" w:color="auto"/>
        <w:left w:val="none" w:sz="0" w:space="0" w:color="auto"/>
        <w:bottom w:val="none" w:sz="0" w:space="0" w:color="auto"/>
        <w:right w:val="none" w:sz="0" w:space="0" w:color="auto"/>
      </w:divBdr>
    </w:div>
    <w:div w:id="694772458">
      <w:bodyDiv w:val="1"/>
      <w:marLeft w:val="0"/>
      <w:marRight w:val="0"/>
      <w:marTop w:val="0"/>
      <w:marBottom w:val="0"/>
      <w:divBdr>
        <w:top w:val="none" w:sz="0" w:space="0" w:color="auto"/>
        <w:left w:val="none" w:sz="0" w:space="0" w:color="auto"/>
        <w:bottom w:val="none" w:sz="0" w:space="0" w:color="auto"/>
        <w:right w:val="none" w:sz="0" w:space="0" w:color="auto"/>
      </w:divBdr>
    </w:div>
    <w:div w:id="699209293">
      <w:bodyDiv w:val="1"/>
      <w:marLeft w:val="0"/>
      <w:marRight w:val="0"/>
      <w:marTop w:val="0"/>
      <w:marBottom w:val="0"/>
      <w:divBdr>
        <w:top w:val="none" w:sz="0" w:space="0" w:color="auto"/>
        <w:left w:val="none" w:sz="0" w:space="0" w:color="auto"/>
        <w:bottom w:val="none" w:sz="0" w:space="0" w:color="auto"/>
        <w:right w:val="none" w:sz="0" w:space="0" w:color="auto"/>
      </w:divBdr>
    </w:div>
    <w:div w:id="931402012">
      <w:bodyDiv w:val="1"/>
      <w:marLeft w:val="0"/>
      <w:marRight w:val="0"/>
      <w:marTop w:val="0"/>
      <w:marBottom w:val="0"/>
      <w:divBdr>
        <w:top w:val="none" w:sz="0" w:space="0" w:color="auto"/>
        <w:left w:val="none" w:sz="0" w:space="0" w:color="auto"/>
        <w:bottom w:val="none" w:sz="0" w:space="0" w:color="auto"/>
        <w:right w:val="none" w:sz="0" w:space="0" w:color="auto"/>
      </w:divBdr>
    </w:div>
    <w:div w:id="1120952663">
      <w:bodyDiv w:val="1"/>
      <w:marLeft w:val="0"/>
      <w:marRight w:val="0"/>
      <w:marTop w:val="0"/>
      <w:marBottom w:val="0"/>
      <w:divBdr>
        <w:top w:val="none" w:sz="0" w:space="0" w:color="auto"/>
        <w:left w:val="none" w:sz="0" w:space="0" w:color="auto"/>
        <w:bottom w:val="none" w:sz="0" w:space="0" w:color="auto"/>
        <w:right w:val="none" w:sz="0" w:space="0" w:color="auto"/>
      </w:divBdr>
    </w:div>
    <w:div w:id="1137994158">
      <w:bodyDiv w:val="1"/>
      <w:marLeft w:val="0"/>
      <w:marRight w:val="0"/>
      <w:marTop w:val="0"/>
      <w:marBottom w:val="0"/>
      <w:divBdr>
        <w:top w:val="none" w:sz="0" w:space="0" w:color="auto"/>
        <w:left w:val="none" w:sz="0" w:space="0" w:color="auto"/>
        <w:bottom w:val="none" w:sz="0" w:space="0" w:color="auto"/>
        <w:right w:val="none" w:sz="0" w:space="0" w:color="auto"/>
      </w:divBdr>
    </w:div>
    <w:div w:id="1190410758">
      <w:bodyDiv w:val="1"/>
      <w:marLeft w:val="0"/>
      <w:marRight w:val="0"/>
      <w:marTop w:val="0"/>
      <w:marBottom w:val="0"/>
      <w:divBdr>
        <w:top w:val="none" w:sz="0" w:space="0" w:color="auto"/>
        <w:left w:val="none" w:sz="0" w:space="0" w:color="auto"/>
        <w:bottom w:val="none" w:sz="0" w:space="0" w:color="auto"/>
        <w:right w:val="none" w:sz="0" w:space="0" w:color="auto"/>
      </w:divBdr>
    </w:div>
    <w:div w:id="1658265878">
      <w:bodyDiv w:val="1"/>
      <w:marLeft w:val="0"/>
      <w:marRight w:val="0"/>
      <w:marTop w:val="0"/>
      <w:marBottom w:val="0"/>
      <w:divBdr>
        <w:top w:val="none" w:sz="0" w:space="0" w:color="auto"/>
        <w:left w:val="none" w:sz="0" w:space="0" w:color="auto"/>
        <w:bottom w:val="none" w:sz="0" w:space="0" w:color="auto"/>
        <w:right w:val="none" w:sz="0" w:space="0" w:color="auto"/>
      </w:divBdr>
    </w:div>
    <w:div w:id="1716588424">
      <w:bodyDiv w:val="1"/>
      <w:marLeft w:val="0"/>
      <w:marRight w:val="0"/>
      <w:marTop w:val="0"/>
      <w:marBottom w:val="0"/>
      <w:divBdr>
        <w:top w:val="none" w:sz="0" w:space="0" w:color="auto"/>
        <w:left w:val="none" w:sz="0" w:space="0" w:color="auto"/>
        <w:bottom w:val="none" w:sz="0" w:space="0" w:color="auto"/>
        <w:right w:val="none" w:sz="0" w:space="0" w:color="auto"/>
      </w:divBdr>
    </w:div>
    <w:div w:id="1773891789">
      <w:bodyDiv w:val="1"/>
      <w:marLeft w:val="0"/>
      <w:marRight w:val="0"/>
      <w:marTop w:val="0"/>
      <w:marBottom w:val="0"/>
      <w:divBdr>
        <w:top w:val="none" w:sz="0" w:space="0" w:color="auto"/>
        <w:left w:val="none" w:sz="0" w:space="0" w:color="auto"/>
        <w:bottom w:val="none" w:sz="0" w:space="0" w:color="auto"/>
        <w:right w:val="none" w:sz="0" w:space="0" w:color="auto"/>
      </w:divBdr>
    </w:div>
    <w:div w:id="2069110606">
      <w:bodyDiv w:val="1"/>
      <w:marLeft w:val="0"/>
      <w:marRight w:val="0"/>
      <w:marTop w:val="0"/>
      <w:marBottom w:val="0"/>
      <w:divBdr>
        <w:top w:val="none" w:sz="0" w:space="0" w:color="auto"/>
        <w:left w:val="none" w:sz="0" w:space="0" w:color="auto"/>
        <w:bottom w:val="none" w:sz="0" w:space="0" w:color="auto"/>
        <w:right w:val="none" w:sz="0" w:space="0" w:color="auto"/>
      </w:divBdr>
    </w:div>
    <w:div w:id="2111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dr.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pr.minrol.gov.pl/" TargetMode="External"/><Relationship Id="rId5" Type="http://schemas.openxmlformats.org/officeDocument/2006/relationships/settings" Target="settings.xml"/><Relationship Id="rId15" Type="http://schemas.openxmlformats.org/officeDocument/2006/relationships/hyperlink" Target="http://www.bgz.pl" TargetMode="External"/><Relationship Id="rId10" Type="http://schemas.openxmlformats.org/officeDocument/2006/relationships/hyperlink" Target="http://www.mir.krakow.pl/interwencje" TargetMode="External"/><Relationship Id="rId4" Type="http://schemas.microsoft.com/office/2007/relationships/stylesWithEffects" Target="stylesWithEffects.xml"/><Relationship Id="rId9" Type="http://schemas.openxmlformats.org/officeDocument/2006/relationships/hyperlink" Target="http://www.mir.krakow.pl/interwencje" TargetMode="External"/><Relationship Id="rId14" Type="http://schemas.openxmlformats.org/officeDocument/2006/relationships/hyperlink" Target="http://www.topagr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996A-53D5-4F67-BE3A-C823A68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3778</Words>
  <Characters>22673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izba</dc:creator>
  <cp:lastModifiedBy>izba</cp:lastModifiedBy>
  <cp:revision>2</cp:revision>
  <cp:lastPrinted>2012-10-08T07:56:00Z</cp:lastPrinted>
  <dcterms:created xsi:type="dcterms:W3CDTF">2012-10-08T09:02:00Z</dcterms:created>
  <dcterms:modified xsi:type="dcterms:W3CDTF">2012-10-08T09:02:00Z</dcterms:modified>
</cp:coreProperties>
</file>